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0B6" w:rsidRPr="00AD684C" w:rsidRDefault="00ED20B6" w:rsidP="00ED20B6">
      <w:pPr>
        <w:pStyle w:val="ConsTitle"/>
        <w:widowControl/>
        <w:ind w:left="4707" w:right="0" w:firstLine="708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AD684C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Приложение</w:t>
      </w:r>
    </w:p>
    <w:p w:rsidR="003A6174" w:rsidRDefault="00ED20B6" w:rsidP="00ED20B6">
      <w:pPr>
        <w:pStyle w:val="ConsTitle"/>
        <w:widowControl/>
        <w:ind w:left="4320" w:right="0" w:firstLine="1095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AD684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 постановлению</w:t>
      </w:r>
    </w:p>
    <w:p w:rsidR="003A6174" w:rsidRDefault="00ED20B6" w:rsidP="00ED20B6">
      <w:pPr>
        <w:pStyle w:val="ConsTitle"/>
        <w:widowControl/>
        <w:ind w:left="4320" w:right="0" w:firstLine="1095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AD684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Администр</w:t>
      </w:r>
      <w:r w:rsidR="003A6174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ции</w:t>
      </w:r>
      <w:r w:rsidRPr="00AD684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района</w:t>
      </w:r>
    </w:p>
    <w:p w:rsidR="00ED20B6" w:rsidRPr="00AD684C" w:rsidRDefault="00040CE5" w:rsidP="00ED20B6">
      <w:pPr>
        <w:pStyle w:val="ConsTitle"/>
        <w:widowControl/>
        <w:ind w:left="4320" w:right="0" w:firstLine="1095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от </w:t>
      </w:r>
      <w:r w:rsidRPr="00040CE5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u w:val="single"/>
        </w:rPr>
        <w:t>08.09.2015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№ </w:t>
      </w:r>
      <w:r w:rsidRPr="00040CE5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u w:val="single"/>
        </w:rPr>
        <w:t>585</w:t>
      </w:r>
    </w:p>
    <w:p w:rsidR="00ED20B6" w:rsidRPr="00AD684C" w:rsidRDefault="00ED20B6" w:rsidP="00ED20B6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ED20B6" w:rsidRPr="00A61764" w:rsidRDefault="00ED20B6" w:rsidP="00ED20B6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ED20B6" w:rsidRPr="00A61764" w:rsidRDefault="00ED20B6" w:rsidP="00ED20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Муниципальная</w:t>
      </w:r>
      <w:r w:rsidRPr="00A61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Программа</w:t>
      </w:r>
    </w:p>
    <w:p w:rsidR="00ED20B6" w:rsidRPr="00A61764" w:rsidRDefault="00ED20B6" w:rsidP="00ED20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«Улучшение условий и охраны труда в Поспелихинском районе»</w:t>
      </w:r>
    </w:p>
    <w:p w:rsidR="00ED20B6" w:rsidRDefault="00ED20B6" w:rsidP="00ED20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 2016 – 2020</w:t>
      </w:r>
      <w:r w:rsidRPr="00A61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годы</w:t>
      </w:r>
    </w:p>
    <w:p w:rsidR="00ED20B6" w:rsidRPr="00497818" w:rsidRDefault="00ED20B6" w:rsidP="00ED20B6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97818">
        <w:rPr>
          <w:rFonts w:ascii="Times New Roman" w:hAnsi="Times New Roman" w:cs="Times New Roman"/>
          <w:bCs/>
          <w:color w:val="000000"/>
          <w:sz w:val="28"/>
          <w:szCs w:val="28"/>
        </w:rPr>
        <w:t>(далее - Программа)</w:t>
      </w:r>
    </w:p>
    <w:p w:rsidR="00ED20B6" w:rsidRDefault="00ED20B6" w:rsidP="00ED20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D20B6" w:rsidRPr="00A61764" w:rsidRDefault="00ED20B6" w:rsidP="00ED20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D20B6" w:rsidRPr="00A61764" w:rsidRDefault="00ED20B6" w:rsidP="00ED20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Паспорт</w:t>
      </w:r>
    </w:p>
    <w:p w:rsidR="00ED20B6" w:rsidRPr="00A61764" w:rsidRDefault="00ED20B6" w:rsidP="00ED20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ципальной</w:t>
      </w:r>
      <w:r w:rsidRPr="00A617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ED20B6" w:rsidRDefault="00ED20B6" w:rsidP="00ED20B6">
      <w:pPr>
        <w:ind w:firstLine="0"/>
      </w:pPr>
    </w:p>
    <w:tbl>
      <w:tblPr>
        <w:tblW w:w="9322" w:type="dxa"/>
        <w:tblLook w:val="01E0"/>
      </w:tblPr>
      <w:tblGrid>
        <w:gridCol w:w="3794"/>
        <w:gridCol w:w="425"/>
        <w:gridCol w:w="5103"/>
      </w:tblGrid>
      <w:tr w:rsidR="00ED20B6" w:rsidRPr="00787BED" w:rsidTr="00D959BA">
        <w:tc>
          <w:tcPr>
            <w:tcW w:w="3794" w:type="dxa"/>
          </w:tcPr>
          <w:p w:rsidR="00ED20B6" w:rsidRPr="00787BED" w:rsidRDefault="00ED20B6" w:rsidP="00FE77BC">
            <w:pPr>
              <w:pStyle w:val="ConsPlusCell"/>
              <w:widowControl/>
              <w:rPr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</w:t>
            </w:r>
            <w:r w:rsidRPr="0071657F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425" w:type="dxa"/>
          </w:tcPr>
          <w:p w:rsidR="00ED20B6" w:rsidRPr="00787BED" w:rsidRDefault="00ED20B6" w:rsidP="00FE77BC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</w:tcPr>
          <w:p w:rsidR="00ED20B6" w:rsidRPr="0071657F" w:rsidRDefault="00ED20B6" w:rsidP="00FE77B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Поспелихинского района</w:t>
            </w:r>
          </w:p>
        </w:tc>
      </w:tr>
      <w:tr w:rsidR="00ED20B6" w:rsidRPr="00787BED" w:rsidTr="00D959BA">
        <w:trPr>
          <w:trHeight w:hRule="exact" w:val="529"/>
        </w:trPr>
        <w:tc>
          <w:tcPr>
            <w:tcW w:w="3794" w:type="dxa"/>
          </w:tcPr>
          <w:p w:rsidR="00ED20B6" w:rsidRPr="00787BED" w:rsidRDefault="00ED20B6" w:rsidP="00FE77BC">
            <w:pPr>
              <w:tabs>
                <w:tab w:val="left" w:pos="4820"/>
              </w:tabs>
              <w:ind w:right="-1" w:firstLine="0"/>
              <w:rPr>
                <w:sz w:val="28"/>
                <w:szCs w:val="28"/>
              </w:rPr>
            </w:pPr>
            <w:r w:rsidRPr="007165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Соисполнитель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71657F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425" w:type="dxa"/>
          </w:tcPr>
          <w:p w:rsidR="00ED20B6" w:rsidRPr="00787BED" w:rsidRDefault="00ED20B6" w:rsidP="00FE77BC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</w:tcPr>
          <w:p w:rsidR="00ED20B6" w:rsidRPr="0071657F" w:rsidRDefault="00ED20B6" w:rsidP="00FE77B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57F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D20B6" w:rsidRPr="00497818" w:rsidTr="00D959BA">
        <w:trPr>
          <w:trHeight w:hRule="exact" w:val="5528"/>
        </w:trPr>
        <w:tc>
          <w:tcPr>
            <w:tcW w:w="3794" w:type="dxa"/>
          </w:tcPr>
          <w:p w:rsidR="00ED20B6" w:rsidRPr="00497818" w:rsidRDefault="00ED20B6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497818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</w:tcPr>
          <w:p w:rsidR="00ED20B6" w:rsidRPr="00497818" w:rsidRDefault="00ED20B6" w:rsidP="00FE77BC">
            <w:pPr>
              <w:pStyle w:val="ConsPlusCell"/>
              <w:spacing w:line="3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КГБУЗ «Поспелихинская ЦРБ» (по согласованию)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D20B6" w:rsidRPr="00497818" w:rsidRDefault="00ED20B6" w:rsidP="00FE77BC">
            <w:pPr>
              <w:pStyle w:val="ConsPlusCell"/>
              <w:spacing w:line="3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– Алтайское региональное отделение Фонда социального страхования Российской Федерации (по согласованию);</w:t>
            </w:r>
          </w:p>
          <w:p w:rsidR="00ED20B6" w:rsidRPr="00497818" w:rsidRDefault="00D959BA" w:rsidP="00FE77BC">
            <w:pPr>
              <w:pStyle w:val="ConsPlusCell"/>
              <w:spacing w:line="3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Координационный совет организаций профсоюзов – представительства Алтайского краевого объединения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 профсоюзов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Поспелихинском районе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CA045D" w:rsidRDefault="00ED20B6" w:rsidP="00CA045D">
            <w:pPr>
              <w:pStyle w:val="ConsPlusCell"/>
              <w:spacing w:line="3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организации, оказывающие услуги в области</w:t>
            </w:r>
            <w:r w:rsidR="00CA04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охраны труда (по</w:t>
            </w:r>
            <w:r w:rsidR="00CA045D"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согласованию);</w:t>
            </w:r>
          </w:p>
          <w:p w:rsidR="00ED20B6" w:rsidRPr="00497818" w:rsidRDefault="00ED20B6" w:rsidP="00FE77BC">
            <w:pPr>
              <w:pStyle w:val="ConsPlusCell"/>
              <w:spacing w:line="3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работодатели (по согласованию)</w:t>
            </w:r>
          </w:p>
          <w:p w:rsidR="00ED20B6" w:rsidRPr="00497818" w:rsidRDefault="00ED20B6" w:rsidP="00FE77BC">
            <w:pPr>
              <w:spacing w:line="320" w:lineRule="atLeas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D20B6" w:rsidRPr="00497818" w:rsidTr="00D959BA">
        <w:trPr>
          <w:trHeight w:val="277"/>
        </w:trPr>
        <w:tc>
          <w:tcPr>
            <w:tcW w:w="3794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</w:tcPr>
          <w:p w:rsidR="00ED20B6" w:rsidRPr="00497818" w:rsidRDefault="00ED20B6" w:rsidP="00FE77BC">
            <w:pPr>
              <w:spacing w:line="3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497818" w:rsidTr="00D959BA">
        <w:trPr>
          <w:trHeight w:val="386"/>
        </w:trPr>
        <w:tc>
          <w:tcPr>
            <w:tcW w:w="3794" w:type="dxa"/>
          </w:tcPr>
          <w:p w:rsidR="00ED20B6" w:rsidRPr="00497818" w:rsidRDefault="00ED20B6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</w:t>
            </w:r>
            <w:r w:rsidRPr="00497818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425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</w:tcPr>
          <w:p w:rsidR="00ED20B6" w:rsidRPr="00497818" w:rsidRDefault="00ED20B6" w:rsidP="00FE77B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улучшение условий</w:t>
            </w:r>
            <w:r w:rsidR="00D959BA">
              <w:rPr>
                <w:rFonts w:ascii="Times New Roman" w:hAnsi="Times New Roman" w:cs="Times New Roman"/>
                <w:sz w:val="28"/>
                <w:szCs w:val="28"/>
              </w:rPr>
              <w:t xml:space="preserve"> и охраны труда у работодателей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Поспелихинского района, 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и, как следствие, снижение уровня производственного  травматизма и профессиональной заболеваемости</w:t>
            </w:r>
          </w:p>
        </w:tc>
      </w:tr>
      <w:tr w:rsidR="00ED20B6" w:rsidRPr="00497818" w:rsidTr="00D959BA">
        <w:trPr>
          <w:trHeight w:val="205"/>
        </w:trPr>
        <w:tc>
          <w:tcPr>
            <w:tcW w:w="3794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497818" w:rsidTr="00D959BA">
        <w:trPr>
          <w:trHeight w:val="207"/>
        </w:trPr>
        <w:tc>
          <w:tcPr>
            <w:tcW w:w="3794" w:type="dxa"/>
          </w:tcPr>
          <w:p w:rsidR="00ED20B6" w:rsidRPr="00497818" w:rsidRDefault="00ED20B6" w:rsidP="00FE77B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Задачи П</w:t>
            </w:r>
            <w:r w:rsidRPr="00497818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425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оценки условий труда работников и получения работниками объективной информации 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состоянии условий и охраны труда на рабочих местах;</w:t>
            </w:r>
          </w:p>
        </w:tc>
      </w:tr>
      <w:tr w:rsidR="00ED20B6" w:rsidRPr="00497818" w:rsidTr="00D959BA">
        <w:trPr>
          <w:trHeight w:val="4222"/>
        </w:trPr>
        <w:tc>
          <w:tcPr>
            <w:tcW w:w="3794" w:type="dxa"/>
          </w:tcPr>
          <w:p w:rsidR="00ED20B6" w:rsidRPr="00497818" w:rsidRDefault="00ED20B6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населения;</w:t>
            </w:r>
          </w:p>
          <w:p w:rsidR="00ED20B6" w:rsidRPr="00497818" w:rsidRDefault="00ED20B6" w:rsidP="00FE77B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обеспечение непрерывной подготовки работников по вопросам охраны труда на основе современных технологий обучения;</w:t>
            </w:r>
          </w:p>
          <w:p w:rsidR="00ED20B6" w:rsidRPr="00497818" w:rsidRDefault="00ED20B6" w:rsidP="00FE77B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и пропаганда охраны труда</w:t>
            </w:r>
          </w:p>
        </w:tc>
      </w:tr>
      <w:tr w:rsidR="00ED20B6" w:rsidRPr="00497818" w:rsidTr="00D959BA">
        <w:trPr>
          <w:trHeight w:hRule="exact" w:val="190"/>
        </w:trPr>
        <w:tc>
          <w:tcPr>
            <w:tcW w:w="3794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D20B6" w:rsidRPr="00497818" w:rsidTr="00D959BA">
        <w:trPr>
          <w:trHeight w:val="340"/>
        </w:trPr>
        <w:tc>
          <w:tcPr>
            <w:tcW w:w="3794" w:type="dxa"/>
          </w:tcPr>
          <w:p w:rsidR="00ED20B6" w:rsidRPr="00F55CEF" w:rsidRDefault="00ED20B6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55CEF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мероприятий Программы</w:t>
            </w:r>
          </w:p>
        </w:tc>
        <w:tc>
          <w:tcPr>
            <w:tcW w:w="425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содействие проведению специальной оценки условий труда;</w:t>
            </w:r>
          </w:p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организация обучения по вопросам охраны труда руководителей и специалистов;</w:t>
            </w:r>
          </w:p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организация месячника безопасности труда в честь Всемирного дня охраны труда;</w:t>
            </w:r>
          </w:p>
          <w:p w:rsidR="00ED20B6" w:rsidRPr="00497818" w:rsidRDefault="00ED20B6" w:rsidP="00D959BA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для работников, занятых на работах с вредными и (или) опасными производственными факторами: </w:t>
            </w:r>
            <w:r w:rsidR="00D959BA">
              <w:rPr>
                <w:rFonts w:ascii="Times New Roman" w:hAnsi="Times New Roman" w:cs="Times New Roman"/>
                <w:sz w:val="28"/>
                <w:szCs w:val="28"/>
              </w:rPr>
              <w:t>содействие в организации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сертифицированными спецодеждой, спецобувью и другими средствами индивидуальной</w:t>
            </w:r>
            <w:r w:rsidR="00D959BA">
              <w:rPr>
                <w:rFonts w:ascii="Times New Roman" w:hAnsi="Times New Roman" w:cs="Times New Roman"/>
                <w:sz w:val="28"/>
                <w:szCs w:val="28"/>
              </w:rPr>
              <w:t xml:space="preserve"> защиты, организация проведения 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периодических медицинских осмотров, обеспечение проведения санаторно-курортного лечения</w:t>
            </w:r>
          </w:p>
        </w:tc>
      </w:tr>
      <w:tr w:rsidR="00ED20B6" w:rsidRPr="00497818" w:rsidTr="00D959BA">
        <w:trPr>
          <w:trHeight w:val="340"/>
        </w:trPr>
        <w:tc>
          <w:tcPr>
            <w:tcW w:w="3794" w:type="dxa"/>
          </w:tcPr>
          <w:p w:rsidR="00ED20B6" w:rsidRPr="00555A30" w:rsidRDefault="00ED20B6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30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Программы</w:t>
            </w:r>
          </w:p>
        </w:tc>
        <w:tc>
          <w:tcPr>
            <w:tcW w:w="425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уровень производственного травматизма и профессиональной заболеваемости:</w:t>
            </w:r>
          </w:p>
          <w:p w:rsidR="00ED20B6" w:rsidRPr="00497818" w:rsidRDefault="00D959BA" w:rsidP="00FE77BC">
            <w:pPr>
              <w:pStyle w:val="Style41"/>
              <w:widowControl/>
              <w:tabs>
                <w:tab w:val="left" w:pos="667"/>
              </w:tabs>
              <w:spacing w:line="322" w:lineRule="exact"/>
              <w:ind w:firstLine="0"/>
              <w:jc w:val="both"/>
              <w:rPr>
                <w:sz w:val="28"/>
                <w:szCs w:val="28"/>
              </w:rPr>
            </w:pPr>
            <w:r>
              <w:rPr>
                <w:rStyle w:val="FontStyle65"/>
                <w:sz w:val="28"/>
                <w:szCs w:val="28"/>
              </w:rPr>
              <w:t xml:space="preserve">         </w:t>
            </w:r>
            <w:r w:rsidR="00ED20B6" w:rsidRPr="00497818">
              <w:rPr>
                <w:rStyle w:val="FontStyle65"/>
                <w:sz w:val="28"/>
                <w:szCs w:val="28"/>
              </w:rPr>
              <w:t>численность пострадавших в результате несчастных случаев на производстве со смертельным исходом;</w:t>
            </w:r>
          </w:p>
        </w:tc>
      </w:tr>
      <w:tr w:rsidR="00D959BA" w:rsidRPr="00497818" w:rsidTr="00D959BA">
        <w:trPr>
          <w:trHeight w:val="340"/>
        </w:trPr>
        <w:tc>
          <w:tcPr>
            <w:tcW w:w="3794" w:type="dxa"/>
          </w:tcPr>
          <w:p w:rsidR="00D959BA" w:rsidRPr="00555A30" w:rsidRDefault="00D959BA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D959BA" w:rsidRPr="00497818" w:rsidRDefault="00D959BA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</w:tcPr>
          <w:p w:rsidR="00D959BA" w:rsidRPr="00497818" w:rsidRDefault="00D959BA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20B6" w:rsidRPr="00497818" w:rsidRDefault="00ED20B6" w:rsidP="00ED20B6">
      <w:pPr>
        <w:rPr>
          <w:rFonts w:ascii="Times New Roman" w:hAnsi="Times New Roman" w:cs="Times New Roman"/>
          <w:sz w:val="28"/>
          <w:szCs w:val="28"/>
        </w:rPr>
        <w:sectPr w:rsidR="00ED20B6" w:rsidRPr="00497818" w:rsidSect="003A6174">
          <w:headerReference w:type="default" r:id="rId8"/>
          <w:headerReference w:type="first" r:id="rId9"/>
          <w:pgSz w:w="11906" w:h="16838"/>
          <w:pgMar w:top="1134" w:right="851" w:bottom="96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9606" w:type="dxa"/>
        <w:tblLook w:val="01E0"/>
      </w:tblPr>
      <w:tblGrid>
        <w:gridCol w:w="3502"/>
        <w:gridCol w:w="506"/>
        <w:gridCol w:w="5598"/>
      </w:tblGrid>
      <w:tr w:rsidR="00ED20B6" w:rsidRPr="00497818" w:rsidTr="00FE77BC">
        <w:trPr>
          <w:trHeight w:val="425"/>
        </w:trPr>
        <w:tc>
          <w:tcPr>
            <w:tcW w:w="3502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" w:type="dxa"/>
          </w:tcPr>
          <w:p w:rsidR="00ED20B6" w:rsidRPr="00497818" w:rsidRDefault="00ED20B6" w:rsidP="00FE77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598" w:type="dxa"/>
          </w:tcPr>
          <w:p w:rsidR="00ED20B6" w:rsidRPr="00497818" w:rsidRDefault="00ED20B6" w:rsidP="00FE77BC">
            <w:pPr>
              <w:pStyle w:val="Style41"/>
              <w:widowControl/>
              <w:tabs>
                <w:tab w:val="left" w:pos="667"/>
              </w:tabs>
              <w:spacing w:line="322" w:lineRule="exact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>численность пострадавших в результате несчастных случаев на производстве с утратой трудоспособности на 1 рабочий день и более;</w:t>
            </w:r>
          </w:p>
          <w:p w:rsidR="00ED20B6" w:rsidRPr="00497818" w:rsidRDefault="00ED20B6" w:rsidP="00FE77BC">
            <w:pPr>
              <w:pStyle w:val="Style41"/>
              <w:widowControl/>
              <w:tabs>
                <w:tab w:val="left" w:pos="667"/>
              </w:tabs>
              <w:spacing w:line="322" w:lineRule="exact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>количество дней временной нетрудоспособности в связи с несчастным случаем на производстве в расчете на 1 пострадавшего;</w:t>
            </w:r>
          </w:p>
          <w:p w:rsidR="00ED20B6" w:rsidRDefault="00ED20B6" w:rsidP="00FE77BC">
            <w:pPr>
              <w:pStyle w:val="Style41"/>
              <w:widowControl/>
              <w:tabs>
                <w:tab w:val="left" w:pos="667"/>
              </w:tabs>
              <w:spacing w:line="322" w:lineRule="exact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>численность работников с установленным предварительным диагнозом профессионального заболевания по результатам проведения обязательных периодических медицинских осмотров;</w:t>
            </w:r>
          </w:p>
          <w:p w:rsidR="00FE77BC" w:rsidRPr="00497818" w:rsidRDefault="00FE77BC" w:rsidP="00FE77BC">
            <w:pPr>
              <w:pStyle w:val="Style41"/>
              <w:widowControl/>
              <w:tabs>
                <w:tab w:val="left" w:pos="667"/>
              </w:tabs>
              <w:spacing w:line="322" w:lineRule="exact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численность работников, прошедших</w:t>
            </w:r>
            <w:r w:rsidR="00A274AD">
              <w:rPr>
                <w:sz w:val="28"/>
                <w:szCs w:val="28"/>
              </w:rPr>
              <w:t xml:space="preserve"> обязательные периодические медицинские осмотры</w:t>
            </w:r>
            <w:r w:rsidRPr="00056C75">
              <w:rPr>
                <w:sz w:val="28"/>
                <w:szCs w:val="28"/>
              </w:rPr>
              <w:t>, занятых на работах с вредными и (или) опасными производственными факторами</w:t>
            </w:r>
            <w:r>
              <w:rPr>
                <w:sz w:val="28"/>
                <w:szCs w:val="28"/>
              </w:rPr>
              <w:t>;</w:t>
            </w:r>
          </w:p>
          <w:p w:rsidR="00ED20B6" w:rsidRPr="00497818" w:rsidRDefault="00ED20B6" w:rsidP="00FE77BC">
            <w:pPr>
              <w:pStyle w:val="Style35"/>
              <w:widowControl/>
              <w:tabs>
                <w:tab w:val="left" w:pos="451"/>
              </w:tabs>
              <w:spacing w:line="322" w:lineRule="exact"/>
              <w:ind w:firstLine="0"/>
              <w:rPr>
                <w:rStyle w:val="FontStyle65"/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>количество рабочих мест, на которых проведена специальная оценка условий труда;</w:t>
            </w:r>
          </w:p>
          <w:p w:rsidR="00ED20B6" w:rsidRPr="00497818" w:rsidRDefault="00ED20B6" w:rsidP="00FE77BC">
            <w:pPr>
              <w:pStyle w:val="Style41"/>
              <w:widowControl/>
              <w:tabs>
                <w:tab w:val="left" w:pos="662"/>
              </w:tabs>
              <w:spacing w:line="322" w:lineRule="exact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>численность работников, занятых на работах с вредными и (или) опасными условия</w:t>
            </w:r>
            <w:r>
              <w:rPr>
                <w:rStyle w:val="FontStyle65"/>
                <w:sz w:val="28"/>
                <w:szCs w:val="28"/>
              </w:rPr>
              <w:t>ми труда</w:t>
            </w:r>
          </w:p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497818" w:rsidTr="00FE77BC">
        <w:trPr>
          <w:trHeight w:hRule="exact" w:val="284"/>
        </w:trPr>
        <w:tc>
          <w:tcPr>
            <w:tcW w:w="3502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598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D20B6" w:rsidRPr="00497818" w:rsidTr="00FE77BC">
        <w:tc>
          <w:tcPr>
            <w:tcW w:w="3502" w:type="dxa"/>
          </w:tcPr>
          <w:p w:rsidR="00ED20B6" w:rsidRPr="005814EE" w:rsidRDefault="00ED20B6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b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506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598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- 2020 годы без деления на этапы</w:t>
            </w:r>
          </w:p>
        </w:tc>
      </w:tr>
      <w:tr w:rsidR="00ED20B6" w:rsidRPr="00497818" w:rsidTr="00FE77BC">
        <w:trPr>
          <w:trHeight w:hRule="exact" w:val="284"/>
        </w:trPr>
        <w:tc>
          <w:tcPr>
            <w:tcW w:w="3502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06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598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D20B6" w:rsidRPr="00497818" w:rsidTr="00FE77BC">
        <w:tc>
          <w:tcPr>
            <w:tcW w:w="3502" w:type="dxa"/>
          </w:tcPr>
          <w:p w:rsidR="00ED20B6" w:rsidRPr="005814EE" w:rsidRDefault="00ED20B6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b/>
                <w:sz w:val="28"/>
                <w:szCs w:val="28"/>
              </w:rPr>
              <w:t>Объемы финансирования Программы</w:t>
            </w:r>
          </w:p>
        </w:tc>
        <w:tc>
          <w:tcPr>
            <w:tcW w:w="506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8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приятий П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2016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- 2020 годах составляет </w:t>
            </w:r>
            <w:r w:rsidR="00070A8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070A83">
              <w:rPr>
                <w:rFonts w:ascii="Times New Roman" w:hAnsi="Times New Roman" w:cs="Times New Roman"/>
                <w:sz w:val="28"/>
                <w:szCs w:val="28"/>
              </w:rPr>
              <w:t>лей из районного бюджета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ED20B6" w:rsidRPr="00497818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2016 году – 20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D20B6" w:rsidRPr="00497818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2017 году – 30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D20B6" w:rsidRPr="00497818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 году – 40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D20B6" w:rsidRPr="00497818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50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D20B6" w:rsidRPr="00497818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60</w:t>
            </w:r>
            <w:r w:rsidR="00ED20B6"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D20B6" w:rsidRPr="00497818" w:rsidRDefault="00ED20B6" w:rsidP="00FE77B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подлежат ежегодному уточнению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районным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497818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 год и на плановый период</w:t>
            </w:r>
          </w:p>
        </w:tc>
      </w:tr>
      <w:tr w:rsidR="00ED20B6" w:rsidRPr="00497818" w:rsidTr="00FE77BC">
        <w:trPr>
          <w:trHeight w:hRule="exact" w:val="289"/>
        </w:trPr>
        <w:tc>
          <w:tcPr>
            <w:tcW w:w="3502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8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D20B6" w:rsidRPr="00497818" w:rsidTr="00FE77BC">
        <w:tc>
          <w:tcPr>
            <w:tcW w:w="3502" w:type="dxa"/>
          </w:tcPr>
          <w:p w:rsidR="00ED20B6" w:rsidRPr="00B913D3" w:rsidRDefault="00ED20B6" w:rsidP="00FE77B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13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Ожидаемые результаты </w:t>
            </w:r>
            <w:r w:rsidRPr="00B913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реализации Программы </w:t>
            </w:r>
          </w:p>
        </w:tc>
        <w:tc>
          <w:tcPr>
            <w:tcW w:w="506" w:type="dxa"/>
          </w:tcPr>
          <w:p w:rsidR="00ED20B6" w:rsidRPr="00497818" w:rsidRDefault="00ED20B6" w:rsidP="00FE77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98" w:type="dxa"/>
          </w:tcPr>
          <w:p w:rsidR="00ED20B6" w:rsidRPr="00497818" w:rsidRDefault="00ED20B6" w:rsidP="00FE77BC">
            <w:pPr>
              <w:pStyle w:val="Style41"/>
              <w:widowControl/>
              <w:tabs>
                <w:tab w:val="left" w:pos="667"/>
              </w:tabs>
              <w:spacing w:line="240" w:lineRule="auto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 xml:space="preserve">снижение показателя численности </w:t>
            </w:r>
            <w:r w:rsidRPr="00497818">
              <w:rPr>
                <w:rStyle w:val="FontStyle65"/>
                <w:sz w:val="28"/>
                <w:szCs w:val="28"/>
              </w:rPr>
              <w:lastRenderedPageBreak/>
              <w:t>пострадавших в результате несчастных случаев на производстве со смертельным исходом</w:t>
            </w:r>
            <w:r w:rsidR="00BB7E68">
              <w:rPr>
                <w:rStyle w:val="FontStyle65"/>
                <w:sz w:val="28"/>
                <w:szCs w:val="28"/>
              </w:rPr>
              <w:t xml:space="preserve"> до 0</w:t>
            </w:r>
            <w:r w:rsidRPr="00497818">
              <w:rPr>
                <w:rStyle w:val="FontStyle65"/>
                <w:sz w:val="28"/>
                <w:szCs w:val="28"/>
              </w:rPr>
              <w:t xml:space="preserve"> человек;</w:t>
            </w:r>
          </w:p>
          <w:p w:rsidR="00ED20B6" w:rsidRPr="00497818" w:rsidRDefault="00ED20B6" w:rsidP="00FE77BC">
            <w:pPr>
              <w:pStyle w:val="Style41"/>
              <w:widowControl/>
              <w:tabs>
                <w:tab w:val="left" w:pos="667"/>
              </w:tabs>
              <w:spacing w:line="240" w:lineRule="auto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>снижение показателя численности пострадавших в результате несчастных случаев на производстве с утратой трудоспособности на 1 рабочий день и более</w:t>
            </w:r>
            <w:r w:rsidR="00680216">
              <w:rPr>
                <w:rStyle w:val="FontStyle65"/>
                <w:sz w:val="28"/>
                <w:szCs w:val="28"/>
              </w:rPr>
              <w:t xml:space="preserve"> до 2</w:t>
            </w:r>
            <w:r w:rsidRPr="00497818">
              <w:rPr>
                <w:rStyle w:val="FontStyle65"/>
                <w:sz w:val="28"/>
                <w:szCs w:val="28"/>
              </w:rPr>
              <w:t xml:space="preserve"> человек;</w:t>
            </w:r>
          </w:p>
          <w:p w:rsidR="00ED20B6" w:rsidRPr="00497818" w:rsidRDefault="00ED20B6" w:rsidP="00FE77BC">
            <w:pPr>
              <w:pStyle w:val="Style41"/>
              <w:widowControl/>
              <w:tabs>
                <w:tab w:val="left" w:pos="667"/>
              </w:tabs>
              <w:spacing w:line="240" w:lineRule="auto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>снижение показателя количества дней временной нетрудоспособности в связи с несчастным случаем на производстве в расчете на 1 пострадавшего до 39,4 дней;</w:t>
            </w:r>
          </w:p>
          <w:p w:rsidR="00ED20B6" w:rsidRDefault="00ED20B6" w:rsidP="00FE77BC">
            <w:pPr>
              <w:pStyle w:val="Style41"/>
              <w:widowControl/>
              <w:tabs>
                <w:tab w:val="left" w:pos="667"/>
              </w:tabs>
              <w:spacing w:line="240" w:lineRule="auto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>достижение значения</w:t>
            </w:r>
            <w:r w:rsidR="00D257D1">
              <w:rPr>
                <w:rStyle w:val="FontStyle65"/>
                <w:sz w:val="28"/>
                <w:szCs w:val="28"/>
              </w:rPr>
              <w:t xml:space="preserve"> </w:t>
            </w:r>
            <w:r w:rsidRPr="00497818">
              <w:rPr>
                <w:rStyle w:val="FontStyle65"/>
                <w:sz w:val="28"/>
                <w:szCs w:val="28"/>
              </w:rPr>
              <w:t>показателя численности работников с установленным предварительным диагнозом профессионального заболевания по результатам проведения обязательных периодических медицинских осмотров</w:t>
            </w:r>
            <w:r>
              <w:rPr>
                <w:rStyle w:val="FontStyle65"/>
                <w:sz w:val="28"/>
                <w:szCs w:val="28"/>
              </w:rPr>
              <w:t xml:space="preserve"> не менее 1</w:t>
            </w:r>
            <w:r w:rsidRPr="00497818">
              <w:rPr>
                <w:rStyle w:val="FontStyle65"/>
                <w:sz w:val="28"/>
                <w:szCs w:val="28"/>
              </w:rPr>
              <w:t xml:space="preserve"> человек</w:t>
            </w:r>
            <w:r>
              <w:rPr>
                <w:rStyle w:val="FontStyle65"/>
                <w:sz w:val="28"/>
                <w:szCs w:val="28"/>
              </w:rPr>
              <w:t>а</w:t>
            </w:r>
            <w:r w:rsidRPr="00497818">
              <w:rPr>
                <w:rStyle w:val="FontStyle65"/>
                <w:sz w:val="28"/>
                <w:szCs w:val="28"/>
              </w:rPr>
              <w:t>;</w:t>
            </w:r>
          </w:p>
          <w:p w:rsidR="00FE77BC" w:rsidRPr="00497818" w:rsidRDefault="00A274AD" w:rsidP="00A274AD">
            <w:pPr>
              <w:pStyle w:val="Style41"/>
              <w:widowControl/>
              <w:tabs>
                <w:tab w:val="left" w:pos="667"/>
              </w:tabs>
              <w:spacing w:line="322" w:lineRule="exact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</w:t>
            </w:r>
            <w:r w:rsidR="00FE77BC"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ботников, прошедших обязательные периодические медицинские</w:t>
            </w:r>
            <w:r w:rsidR="00FE77BC">
              <w:rPr>
                <w:sz w:val="28"/>
                <w:szCs w:val="28"/>
              </w:rPr>
              <w:t xml:space="preserve"> осмотр</w:t>
            </w:r>
            <w:r>
              <w:rPr>
                <w:sz w:val="28"/>
                <w:szCs w:val="28"/>
              </w:rPr>
              <w:t>ы</w:t>
            </w:r>
            <w:r w:rsidR="00FE77BC" w:rsidRPr="00056C75">
              <w:rPr>
                <w:sz w:val="28"/>
                <w:szCs w:val="28"/>
              </w:rPr>
              <w:t>, занятых на работах с вредными и (или) опасными производственными факторами</w:t>
            </w:r>
            <w:r>
              <w:rPr>
                <w:sz w:val="28"/>
                <w:szCs w:val="28"/>
              </w:rPr>
              <w:t>, не менее 100% от подлежащего контингента</w:t>
            </w:r>
            <w:r w:rsidR="00FE77BC">
              <w:rPr>
                <w:sz w:val="28"/>
                <w:szCs w:val="28"/>
              </w:rPr>
              <w:t>;</w:t>
            </w:r>
          </w:p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Style w:val="FontStyle65"/>
                <w:sz w:val="28"/>
                <w:szCs w:val="28"/>
              </w:rPr>
              <w:t xml:space="preserve">   увеличение показателя количества рабочих мест, на которых проведена специальная оценка условий труда, до 3800 единиц;</w:t>
            </w:r>
          </w:p>
          <w:p w:rsidR="00ED20B6" w:rsidRPr="00497818" w:rsidRDefault="00ED20B6" w:rsidP="00FE77BC">
            <w:pPr>
              <w:pStyle w:val="Style41"/>
              <w:widowControl/>
              <w:tabs>
                <w:tab w:val="left" w:pos="662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497818">
              <w:rPr>
                <w:rStyle w:val="FontStyle65"/>
                <w:sz w:val="28"/>
                <w:szCs w:val="28"/>
              </w:rPr>
              <w:t xml:space="preserve">снижение показателя численности работников, занятых на работах с вредными и (или) опасными условиями труда, до </w:t>
            </w:r>
            <w:r>
              <w:rPr>
                <w:rStyle w:val="FontStyle65"/>
                <w:sz w:val="28"/>
                <w:szCs w:val="28"/>
              </w:rPr>
              <w:t xml:space="preserve">800 </w:t>
            </w:r>
            <w:r w:rsidRPr="00497818">
              <w:rPr>
                <w:rStyle w:val="FontStyle65"/>
                <w:sz w:val="28"/>
                <w:szCs w:val="28"/>
              </w:rPr>
              <w:t>человек</w:t>
            </w:r>
            <w:r w:rsidRPr="00497818">
              <w:rPr>
                <w:sz w:val="28"/>
                <w:szCs w:val="28"/>
              </w:rPr>
              <w:t>.</w:t>
            </w:r>
          </w:p>
          <w:p w:rsidR="00ED20B6" w:rsidRPr="00676D19" w:rsidRDefault="00ED20B6" w:rsidP="00FE77BC">
            <w:pPr>
              <w:pStyle w:val="aff4"/>
              <w:widowControl w:val="0"/>
              <w:spacing w:after="0" w:line="30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D20B6" w:rsidRPr="00497818" w:rsidRDefault="00ED20B6" w:rsidP="00ED20B6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D20B6" w:rsidRPr="00497818" w:rsidRDefault="00ED20B6" w:rsidP="00ED20B6">
      <w:pPr>
        <w:rPr>
          <w:rFonts w:ascii="Times New Roman" w:hAnsi="Times New Roman" w:cs="Times New Roman"/>
          <w:sz w:val="28"/>
          <w:szCs w:val="28"/>
        </w:rPr>
      </w:pPr>
    </w:p>
    <w:p w:rsidR="00ED20B6" w:rsidRPr="004E5FD2" w:rsidRDefault="00ED20B6" w:rsidP="00ED20B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Pr="004E5FD2">
        <w:rPr>
          <w:rFonts w:ascii="Times New Roman" w:hAnsi="Times New Roman" w:cs="Times New Roman"/>
          <w:color w:val="auto"/>
          <w:sz w:val="28"/>
          <w:szCs w:val="28"/>
        </w:rPr>
        <w:t>Хара</w:t>
      </w:r>
      <w:r>
        <w:rPr>
          <w:rFonts w:ascii="Times New Roman" w:hAnsi="Times New Roman" w:cs="Times New Roman"/>
          <w:color w:val="auto"/>
          <w:sz w:val="28"/>
          <w:szCs w:val="28"/>
        </w:rPr>
        <w:t>ктеристика сферы реализации П</w:t>
      </w:r>
      <w:r w:rsidRPr="004E5FD2">
        <w:rPr>
          <w:rFonts w:ascii="Times New Roman" w:hAnsi="Times New Roman" w:cs="Times New Roman"/>
          <w:color w:val="auto"/>
          <w:sz w:val="28"/>
          <w:szCs w:val="28"/>
        </w:rPr>
        <w:t>рограммы</w:t>
      </w:r>
    </w:p>
    <w:p w:rsidR="00ED20B6" w:rsidRPr="00A61764" w:rsidRDefault="00ED20B6" w:rsidP="00ED20B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color w:val="000000"/>
          <w:sz w:val="28"/>
          <w:szCs w:val="28"/>
        </w:rPr>
        <w:t>Охрана труда - это система сохранения жизни и здоровья работников в процессе трудовой деятельности. Такая система строится на принципах тесного взаимодействия всех органов управления, работодателей и профсоюзов по вопросам реализации целого комплекса мероприятий, направленных на улучшение условий труда,  профилактику производственного травматизма и профессиональной заболеваемости.</w:t>
      </w:r>
    </w:p>
    <w:p w:rsidR="00ED20B6" w:rsidRDefault="00ED20B6" w:rsidP="00ED20B6">
      <w:pPr>
        <w:pStyle w:val="aff"/>
        <w:spacing w:line="340" w:lineRule="atLeast"/>
        <w:rPr>
          <w:rFonts w:ascii="Times New Roman" w:hAnsi="Times New Roman" w:cs="Times New Roman"/>
          <w:sz w:val="28"/>
          <w:szCs w:val="28"/>
        </w:rPr>
      </w:pPr>
      <w:r w:rsidRPr="00DC6637">
        <w:rPr>
          <w:rFonts w:ascii="Times New Roman" w:hAnsi="Times New Roman" w:cs="Times New Roman"/>
          <w:sz w:val="28"/>
          <w:szCs w:val="28"/>
        </w:rPr>
        <w:t xml:space="preserve">Результатом системной работы, проводимой </w:t>
      </w:r>
      <w:r w:rsidRPr="00DC6637">
        <w:rPr>
          <w:rFonts w:ascii="Times New Roman" w:hAnsi="Times New Roman" w:cs="Times New Roman"/>
          <w:iCs/>
          <w:sz w:val="28"/>
          <w:szCs w:val="28"/>
        </w:rPr>
        <w:t xml:space="preserve">Администрацией района </w:t>
      </w:r>
      <w:r w:rsidRPr="00DC6637">
        <w:rPr>
          <w:rFonts w:ascii="Times New Roman" w:hAnsi="Times New Roman" w:cs="Times New Roman"/>
          <w:iCs/>
          <w:sz w:val="28"/>
          <w:szCs w:val="28"/>
        </w:rPr>
        <w:lastRenderedPageBreak/>
        <w:t>совместно с работодателями, Государственной инспекцией труда в Алтайском крае)</w:t>
      </w:r>
      <w:r w:rsidRPr="00DC6637">
        <w:rPr>
          <w:rFonts w:ascii="Times New Roman" w:hAnsi="Times New Roman" w:cs="Times New Roman"/>
          <w:sz w:val="28"/>
          <w:szCs w:val="28"/>
        </w:rPr>
        <w:t xml:space="preserve"> стало снижение в 2014 году уровня травматизма на производстве по сравнению с 2010 годом на 82%: с 1,6 до 0,32 в расчете на тысячу работающих.</w:t>
      </w:r>
    </w:p>
    <w:p w:rsidR="00ED20B6" w:rsidRPr="00DC6637" w:rsidRDefault="00ED20B6" w:rsidP="00ED20B6">
      <w:pPr>
        <w:pStyle w:val="aff"/>
        <w:spacing w:line="340" w:lineRule="atLeast"/>
        <w:rPr>
          <w:rFonts w:ascii="Times New Roman" w:hAnsi="Times New Roman" w:cs="Times New Roman"/>
          <w:sz w:val="28"/>
          <w:szCs w:val="28"/>
        </w:rPr>
      </w:pPr>
      <w:r w:rsidRPr="00DC6637">
        <w:rPr>
          <w:rFonts w:ascii="Times New Roman" w:hAnsi="Times New Roman" w:cs="Times New Roman"/>
          <w:sz w:val="28"/>
          <w:szCs w:val="28"/>
        </w:rPr>
        <w:t>Вместе с тем число работников, пострадавших в результате несчастных случаев на производстве со смертельным исходом в 2014 году, имеет место быть. Погиб 1 работник.</w:t>
      </w:r>
    </w:p>
    <w:p w:rsidR="00ED20B6" w:rsidRPr="00C41579" w:rsidRDefault="00ED20B6" w:rsidP="00ED20B6">
      <w:pPr>
        <w:pStyle w:val="aff"/>
        <w:ind w:firstLine="709"/>
        <w:jc w:val="right"/>
        <w:rPr>
          <w:szCs w:val="28"/>
        </w:rPr>
      </w:pPr>
      <w:r w:rsidRPr="00C41579">
        <w:rPr>
          <w:szCs w:val="28"/>
        </w:rPr>
        <w:t>Таблица 1</w:t>
      </w:r>
    </w:p>
    <w:p w:rsidR="00ED20B6" w:rsidRDefault="00ED20B6" w:rsidP="00ED20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 xml:space="preserve">Численность работников, пострадавших в результате несчастных случаев на производстве со смертельным исходом в 2010-2014 годах, </w:t>
      </w:r>
    </w:p>
    <w:p w:rsidR="00ED20B6" w:rsidRPr="0062066A" w:rsidRDefault="00ED20B6" w:rsidP="00ED20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>человек</w:t>
      </w:r>
    </w:p>
    <w:p w:rsidR="00ED20B6" w:rsidRDefault="00ED20B6" w:rsidP="00ED20B6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8"/>
        <w:gridCol w:w="1134"/>
        <w:gridCol w:w="1134"/>
        <w:gridCol w:w="1134"/>
        <w:gridCol w:w="1095"/>
        <w:gridCol w:w="997"/>
      </w:tblGrid>
      <w:tr w:rsidR="00ED20B6" w:rsidRPr="00787BED" w:rsidTr="00FE77BC">
        <w:tc>
          <w:tcPr>
            <w:tcW w:w="3968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5494" w:type="dxa"/>
            <w:gridSpan w:val="5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ED20B6" w:rsidRPr="00787BED" w:rsidTr="00FE77BC">
        <w:tc>
          <w:tcPr>
            <w:tcW w:w="3968" w:type="dxa"/>
            <w:vMerge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09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997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</w:tr>
      <w:tr w:rsidR="00ED20B6" w:rsidRPr="00787BED" w:rsidTr="00FE77BC">
        <w:trPr>
          <w:trHeight w:val="227"/>
        </w:trPr>
        <w:tc>
          <w:tcPr>
            <w:tcW w:w="3968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9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7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ED20B6" w:rsidRDefault="00ED20B6" w:rsidP="00ED20B6">
      <w:pPr>
        <w:pStyle w:val="aff"/>
        <w:ind w:firstLine="709"/>
        <w:jc w:val="right"/>
        <w:rPr>
          <w:szCs w:val="28"/>
        </w:rPr>
      </w:pPr>
    </w:p>
    <w:p w:rsidR="00ED20B6" w:rsidRDefault="00ED20B6" w:rsidP="00ED20B6">
      <w:pPr>
        <w:pStyle w:val="aff"/>
        <w:ind w:firstLine="709"/>
        <w:jc w:val="right"/>
        <w:rPr>
          <w:szCs w:val="28"/>
        </w:rPr>
      </w:pPr>
    </w:p>
    <w:p w:rsidR="00ED20B6" w:rsidRPr="00C41579" w:rsidRDefault="00ED20B6" w:rsidP="00ED20B6">
      <w:pPr>
        <w:pStyle w:val="aff"/>
        <w:ind w:firstLine="709"/>
        <w:jc w:val="right"/>
        <w:rPr>
          <w:szCs w:val="28"/>
        </w:rPr>
      </w:pPr>
      <w:r w:rsidRPr="00C41579">
        <w:rPr>
          <w:szCs w:val="28"/>
        </w:rPr>
        <w:t>Таблица 2</w:t>
      </w:r>
    </w:p>
    <w:p w:rsidR="00ED20B6" w:rsidRPr="0062066A" w:rsidRDefault="00ED20B6" w:rsidP="00ED20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>Численность работников, пострадавших в результате несчастных случаев на производстве с утратой трудоспособности на 1 рабочий день и болеев 2010-2014 годах, человек</w:t>
      </w:r>
    </w:p>
    <w:p w:rsidR="00ED20B6" w:rsidRPr="00C86727" w:rsidRDefault="00ED20B6" w:rsidP="00ED20B6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8"/>
        <w:gridCol w:w="1134"/>
        <w:gridCol w:w="1134"/>
        <w:gridCol w:w="1134"/>
        <w:gridCol w:w="1095"/>
        <w:gridCol w:w="997"/>
      </w:tblGrid>
      <w:tr w:rsidR="00ED20B6" w:rsidRPr="00787BED" w:rsidTr="00FE77BC">
        <w:tc>
          <w:tcPr>
            <w:tcW w:w="3968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5494" w:type="dxa"/>
            <w:gridSpan w:val="5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ED20B6" w:rsidRPr="00787BED" w:rsidTr="00FE77BC">
        <w:tc>
          <w:tcPr>
            <w:tcW w:w="3968" w:type="dxa"/>
            <w:vMerge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09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997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</w:tr>
      <w:tr w:rsidR="00ED20B6" w:rsidRPr="00787BED" w:rsidTr="00FE77BC">
        <w:trPr>
          <w:trHeight w:val="227"/>
        </w:trPr>
        <w:tc>
          <w:tcPr>
            <w:tcW w:w="3968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9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7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ED20B6" w:rsidRDefault="00ED20B6" w:rsidP="00ED20B6">
      <w:pPr>
        <w:pStyle w:val="aff"/>
        <w:ind w:firstLine="709"/>
        <w:jc w:val="right"/>
        <w:rPr>
          <w:szCs w:val="28"/>
        </w:rPr>
      </w:pPr>
    </w:p>
    <w:p w:rsidR="00ED20B6" w:rsidRDefault="00ED20B6" w:rsidP="00ED20B6">
      <w:pPr>
        <w:pStyle w:val="aff"/>
        <w:ind w:firstLine="709"/>
        <w:jc w:val="right"/>
        <w:rPr>
          <w:szCs w:val="28"/>
        </w:rPr>
      </w:pPr>
    </w:p>
    <w:p w:rsidR="00ED20B6" w:rsidRPr="00C41579" w:rsidRDefault="00ED20B6" w:rsidP="00ED20B6">
      <w:pPr>
        <w:pStyle w:val="aff"/>
        <w:ind w:firstLine="709"/>
        <w:jc w:val="right"/>
        <w:rPr>
          <w:szCs w:val="28"/>
        </w:rPr>
      </w:pPr>
      <w:r w:rsidRPr="00C41579">
        <w:rPr>
          <w:szCs w:val="28"/>
        </w:rPr>
        <w:t>Таблица 3</w:t>
      </w:r>
    </w:p>
    <w:p w:rsidR="00ED20B6" w:rsidRPr="0062066A" w:rsidRDefault="00ED20B6" w:rsidP="00ED20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>Количество дней временной нетрудоспособности в связи с несчастным случаем на производстве в р</w:t>
      </w:r>
      <w:r>
        <w:rPr>
          <w:rFonts w:ascii="Times New Roman" w:hAnsi="Times New Roman" w:cs="Times New Roman"/>
          <w:b/>
          <w:sz w:val="28"/>
          <w:szCs w:val="28"/>
        </w:rPr>
        <w:t>асчете на 1 пострадавшего в 2010-2014</w:t>
      </w:r>
      <w:r w:rsidRPr="0062066A">
        <w:rPr>
          <w:rFonts w:ascii="Times New Roman" w:hAnsi="Times New Roman" w:cs="Times New Roman"/>
          <w:b/>
          <w:sz w:val="28"/>
          <w:szCs w:val="28"/>
        </w:rPr>
        <w:t xml:space="preserve"> годах, дней</w:t>
      </w:r>
    </w:p>
    <w:p w:rsidR="00ED20B6" w:rsidRDefault="00ED20B6" w:rsidP="00ED20B6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8"/>
        <w:gridCol w:w="1134"/>
        <w:gridCol w:w="1134"/>
        <w:gridCol w:w="1134"/>
        <w:gridCol w:w="1095"/>
        <w:gridCol w:w="997"/>
      </w:tblGrid>
      <w:tr w:rsidR="00ED20B6" w:rsidRPr="00787BED" w:rsidTr="00FE77BC">
        <w:tc>
          <w:tcPr>
            <w:tcW w:w="3968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5494" w:type="dxa"/>
            <w:gridSpan w:val="5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ED20B6" w:rsidRPr="00787BED" w:rsidTr="00FE77BC">
        <w:tc>
          <w:tcPr>
            <w:tcW w:w="3968" w:type="dxa"/>
            <w:vMerge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09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997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</w:tr>
      <w:tr w:rsidR="00ED20B6" w:rsidRPr="00787BED" w:rsidTr="00FE77BC">
        <w:trPr>
          <w:trHeight w:val="227"/>
        </w:trPr>
        <w:tc>
          <w:tcPr>
            <w:tcW w:w="3968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613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445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393</w:t>
            </w:r>
          </w:p>
        </w:tc>
        <w:tc>
          <w:tcPr>
            <w:tcW w:w="109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353</w:t>
            </w:r>
          </w:p>
        </w:tc>
        <w:tc>
          <w:tcPr>
            <w:tcW w:w="997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</w:tr>
    </w:tbl>
    <w:p w:rsidR="00ED20B6" w:rsidRDefault="00ED20B6" w:rsidP="00ED20B6">
      <w:pPr>
        <w:pStyle w:val="aff"/>
        <w:spacing w:line="340" w:lineRule="atLeast"/>
        <w:jc w:val="right"/>
        <w:rPr>
          <w:szCs w:val="28"/>
        </w:rPr>
      </w:pPr>
    </w:p>
    <w:p w:rsidR="00ED20B6" w:rsidRDefault="00ED20B6" w:rsidP="00ED20B6">
      <w:pPr>
        <w:pStyle w:val="aff"/>
        <w:spacing w:line="340" w:lineRule="atLeast"/>
        <w:jc w:val="right"/>
        <w:rPr>
          <w:szCs w:val="28"/>
        </w:rPr>
      </w:pPr>
      <w:r>
        <w:rPr>
          <w:szCs w:val="28"/>
        </w:rPr>
        <w:t>Таблица 4</w:t>
      </w:r>
    </w:p>
    <w:p w:rsidR="00ED20B6" w:rsidRPr="0062066A" w:rsidRDefault="00ED20B6" w:rsidP="00A274AD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>Сведения о численности работников с установленным предварительным</w:t>
      </w:r>
      <w:r w:rsidR="00673B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066A">
        <w:rPr>
          <w:rFonts w:ascii="Times New Roman" w:hAnsi="Times New Roman" w:cs="Times New Roman"/>
          <w:b/>
          <w:sz w:val="28"/>
          <w:szCs w:val="28"/>
        </w:rPr>
        <w:t>диагнозом профессионального заболевания по результатам проведения</w:t>
      </w:r>
      <w:r w:rsidR="00673B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066A">
        <w:rPr>
          <w:rFonts w:ascii="Times New Roman" w:hAnsi="Times New Roman" w:cs="Times New Roman"/>
          <w:b/>
          <w:sz w:val="28"/>
          <w:szCs w:val="28"/>
        </w:rPr>
        <w:t>обязательных периодических медицинских осмотров</w:t>
      </w:r>
      <w:r w:rsidR="00673B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2010-2014</w:t>
      </w:r>
      <w:r w:rsidRPr="0062066A">
        <w:rPr>
          <w:rFonts w:ascii="Times New Roman" w:hAnsi="Times New Roman" w:cs="Times New Roman"/>
          <w:b/>
          <w:sz w:val="28"/>
          <w:szCs w:val="28"/>
        </w:rPr>
        <w:t xml:space="preserve"> годах, человек</w:t>
      </w:r>
    </w:p>
    <w:p w:rsidR="00ED20B6" w:rsidRPr="0062066A" w:rsidRDefault="00ED20B6" w:rsidP="00ED20B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0B6" w:rsidRDefault="00ED20B6" w:rsidP="00ED20B6">
      <w:pPr>
        <w:pStyle w:val="aff"/>
        <w:spacing w:line="340" w:lineRule="atLeast"/>
        <w:rPr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8"/>
        <w:gridCol w:w="1134"/>
        <w:gridCol w:w="1134"/>
        <w:gridCol w:w="1134"/>
        <w:gridCol w:w="1095"/>
        <w:gridCol w:w="997"/>
      </w:tblGrid>
      <w:tr w:rsidR="00ED20B6" w:rsidRPr="005B2569" w:rsidTr="00FE77BC">
        <w:tc>
          <w:tcPr>
            <w:tcW w:w="3968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5494" w:type="dxa"/>
            <w:gridSpan w:val="5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ED20B6" w:rsidRPr="005B2569" w:rsidTr="00FE77BC">
        <w:tc>
          <w:tcPr>
            <w:tcW w:w="3968" w:type="dxa"/>
            <w:vMerge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09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997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</w:tr>
      <w:tr w:rsidR="00ED20B6" w:rsidRPr="005B2569" w:rsidTr="00FE77BC">
        <w:trPr>
          <w:trHeight w:val="227"/>
        </w:trPr>
        <w:tc>
          <w:tcPr>
            <w:tcW w:w="3968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9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ED20B6" w:rsidRPr="00853A19" w:rsidRDefault="00ED20B6" w:rsidP="00ED20B6">
      <w:pPr>
        <w:pStyle w:val="Style12"/>
        <w:widowControl/>
        <w:spacing w:line="340" w:lineRule="atLeast"/>
        <w:ind w:firstLine="709"/>
        <w:rPr>
          <w:rStyle w:val="FontStyle69"/>
          <w:sz w:val="28"/>
          <w:szCs w:val="28"/>
        </w:rPr>
      </w:pPr>
      <w:r w:rsidRPr="00853A19">
        <w:rPr>
          <w:rStyle w:val="FontStyle65"/>
          <w:sz w:val="28"/>
          <w:szCs w:val="28"/>
        </w:rPr>
        <w:lastRenderedPageBreak/>
        <w:t xml:space="preserve">Анализ причин и условий возникновения большинства несчастных случаев на производстве в </w:t>
      </w:r>
      <w:r>
        <w:rPr>
          <w:rStyle w:val="FontStyle65"/>
          <w:sz w:val="28"/>
          <w:szCs w:val="28"/>
        </w:rPr>
        <w:t>Поспелихинском районе</w:t>
      </w:r>
      <w:r w:rsidRPr="00853A19">
        <w:rPr>
          <w:rStyle w:val="FontStyle65"/>
          <w:sz w:val="28"/>
          <w:szCs w:val="28"/>
        </w:rPr>
        <w:t xml:space="preserve"> показывает, что </w:t>
      </w:r>
      <w:r>
        <w:rPr>
          <w:rStyle w:val="FontStyle65"/>
          <w:sz w:val="28"/>
          <w:szCs w:val="28"/>
        </w:rPr>
        <w:t xml:space="preserve">в основе их возникновения лежит </w:t>
      </w:r>
      <w:r w:rsidRPr="00853A19">
        <w:rPr>
          <w:sz w:val="28"/>
          <w:szCs w:val="28"/>
        </w:rPr>
        <w:t>неудовлетворительная организация производства работ</w:t>
      </w:r>
      <w:r w:rsidRPr="00853A19">
        <w:rPr>
          <w:rStyle w:val="FontStyle69"/>
          <w:sz w:val="28"/>
          <w:szCs w:val="28"/>
        </w:rPr>
        <w:t>.</w:t>
      </w:r>
    </w:p>
    <w:p w:rsidR="00ED20B6" w:rsidRPr="00853A19" w:rsidRDefault="00ED20B6" w:rsidP="00ED20B6">
      <w:pPr>
        <w:pStyle w:val="Style12"/>
        <w:widowControl/>
        <w:spacing w:line="340" w:lineRule="atLeast"/>
        <w:ind w:firstLine="709"/>
        <w:rPr>
          <w:rStyle w:val="FontStyle65"/>
          <w:sz w:val="28"/>
          <w:szCs w:val="28"/>
        </w:rPr>
      </w:pPr>
      <w:r w:rsidRPr="00853A19">
        <w:rPr>
          <w:rStyle w:val="FontStyle65"/>
          <w:sz w:val="28"/>
          <w:szCs w:val="28"/>
        </w:rPr>
        <w:t xml:space="preserve">К другим причинам относятся: нарушение работниками трудового распорядка, в том числе нахождение пострадавшего в состоянии алкогольного опьянения, недостатки в организации и проведении подготовки работников по </w:t>
      </w:r>
      <w:r>
        <w:rPr>
          <w:rStyle w:val="FontStyle65"/>
          <w:sz w:val="28"/>
          <w:szCs w:val="28"/>
        </w:rPr>
        <w:t>вопросам охраны</w:t>
      </w:r>
      <w:r w:rsidRPr="00853A19">
        <w:rPr>
          <w:rStyle w:val="FontStyle65"/>
          <w:sz w:val="28"/>
          <w:szCs w:val="28"/>
        </w:rPr>
        <w:t xml:space="preserve"> труда, нарушение правил </w:t>
      </w:r>
      <w:r>
        <w:rPr>
          <w:rStyle w:val="FontStyle65"/>
          <w:sz w:val="28"/>
          <w:szCs w:val="28"/>
        </w:rPr>
        <w:t>эксплуатации транспортных средств</w:t>
      </w:r>
      <w:r w:rsidRPr="00853A19">
        <w:rPr>
          <w:rStyle w:val="FontStyle65"/>
          <w:sz w:val="28"/>
          <w:szCs w:val="28"/>
        </w:rPr>
        <w:t>.</w:t>
      </w:r>
    </w:p>
    <w:p w:rsidR="00ED20B6" w:rsidRDefault="00ED20B6" w:rsidP="00ED20B6">
      <w:pPr>
        <w:pStyle w:val="Style12"/>
        <w:widowControl/>
        <w:spacing w:line="340" w:lineRule="atLeast"/>
        <w:ind w:firstLine="709"/>
        <w:rPr>
          <w:rStyle w:val="FontStyle65"/>
          <w:sz w:val="28"/>
          <w:szCs w:val="28"/>
        </w:rPr>
      </w:pPr>
      <w:r w:rsidRPr="00853A19">
        <w:rPr>
          <w:rStyle w:val="FontStyle65"/>
          <w:sz w:val="28"/>
          <w:szCs w:val="28"/>
        </w:rPr>
        <w:t>Важным механизмом стимулирования работодателей к контролю и улучшению условий труда на рабочих местах, а также созданию эффективных рабочих мест с безопасными условиями труда является оценка условий труда на ра</w:t>
      </w:r>
      <w:r>
        <w:rPr>
          <w:rStyle w:val="FontStyle65"/>
          <w:sz w:val="28"/>
          <w:szCs w:val="28"/>
        </w:rPr>
        <w:t>бочих местах.</w:t>
      </w:r>
    </w:p>
    <w:p w:rsidR="00ED20B6" w:rsidRPr="00DB2BCB" w:rsidRDefault="00ED20B6" w:rsidP="00ED20B6">
      <w:pPr>
        <w:spacing w:line="3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2BCB">
        <w:rPr>
          <w:rFonts w:ascii="Times New Roman" w:hAnsi="Times New Roman" w:cs="Times New Roman"/>
          <w:sz w:val="28"/>
          <w:szCs w:val="28"/>
        </w:rPr>
        <w:t>По состоянию на 1 января 2015 года с учетом пятилетнего периода оценки условий труда в рамках специальной оценки условий труда в районе в 106 организациях обследовано 3271 рабочее место, что составляет 100 % от общего их количества.</w:t>
      </w:r>
    </w:p>
    <w:p w:rsidR="00ED20B6" w:rsidRPr="00DB2BCB" w:rsidRDefault="00ED20B6" w:rsidP="00ED20B6">
      <w:pPr>
        <w:pStyle w:val="Style12"/>
        <w:widowControl/>
        <w:spacing w:line="340" w:lineRule="atLeast"/>
        <w:ind w:firstLine="709"/>
        <w:rPr>
          <w:rStyle w:val="FontStyle65"/>
          <w:sz w:val="28"/>
          <w:szCs w:val="28"/>
        </w:rPr>
      </w:pPr>
      <w:r w:rsidRPr="00DB2BCB">
        <w:rPr>
          <w:rStyle w:val="FontStyle65"/>
          <w:sz w:val="28"/>
          <w:szCs w:val="28"/>
        </w:rPr>
        <w:t>Анализ проведения специальной оценки условий труда (ранее - аттестация рабочих мест по условиям труда) в 2010-2014 годах (таблицы 5-6) позволяет сделать следующие выводы.</w:t>
      </w:r>
    </w:p>
    <w:p w:rsidR="00ED20B6" w:rsidRPr="00DB2BCB" w:rsidRDefault="00ED20B6" w:rsidP="00ED20B6">
      <w:pPr>
        <w:spacing w:line="3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2BCB">
        <w:rPr>
          <w:rFonts w:ascii="Times New Roman" w:hAnsi="Times New Roman" w:cs="Times New Roman"/>
          <w:sz w:val="28"/>
          <w:szCs w:val="28"/>
        </w:rPr>
        <w:t>В 2013 - 2014 годах обеспечена положительная динамика увеличения удельного веса рабочих мест, на которых проведена специальная оценка условий труда. Это способствует обеспечению работников комфортными условиями труда и снижению количества травмоопасных рабочих мест.</w:t>
      </w:r>
    </w:p>
    <w:p w:rsidR="00ED20B6" w:rsidRPr="00DB2BCB" w:rsidRDefault="00ED20B6" w:rsidP="00ED20B6">
      <w:pPr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2BCB">
        <w:rPr>
          <w:rFonts w:ascii="Times New Roman" w:hAnsi="Times New Roman" w:cs="Times New Roman"/>
          <w:sz w:val="28"/>
          <w:szCs w:val="28"/>
        </w:rPr>
        <w:t>Так, по итогам 2014 года почти 40 % рабочих мест по результатам оценки условий труда были признаны оптимальными и допустимыми, тогда как в 2011 году только каждое четвертое рабочее место соответствовало государственным нормативным требованиям охраны труда. Увеличение доли таких рабочих мест в 2014 году составил</w:t>
      </w:r>
      <w:r>
        <w:rPr>
          <w:rFonts w:ascii="Times New Roman" w:hAnsi="Times New Roman" w:cs="Times New Roman"/>
          <w:sz w:val="28"/>
          <w:szCs w:val="28"/>
        </w:rPr>
        <w:t>о 24,2</w:t>
      </w:r>
      <w:r w:rsidRPr="00DB2BCB">
        <w:rPr>
          <w:rFonts w:ascii="Times New Roman" w:hAnsi="Times New Roman" w:cs="Times New Roman"/>
          <w:sz w:val="28"/>
          <w:szCs w:val="28"/>
        </w:rPr>
        <w:t>%.</w:t>
      </w:r>
    </w:p>
    <w:p w:rsidR="00ED20B6" w:rsidRPr="00DB2BCB" w:rsidRDefault="00ED20B6" w:rsidP="00ED20B6">
      <w:pPr>
        <w:tabs>
          <w:tab w:val="left" w:pos="5565"/>
        </w:tabs>
        <w:spacing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B2BCB">
        <w:rPr>
          <w:rFonts w:ascii="Times New Roman" w:hAnsi="Times New Roman" w:cs="Times New Roman"/>
          <w:sz w:val="28"/>
          <w:szCs w:val="28"/>
        </w:rPr>
        <w:t>Вместе с тем более четверти рабочих мест в организациях (у работодателей) района по-прежнему являются травмоопасными и в процессе трудовой деятельности создают риск получения работником травмы.</w:t>
      </w:r>
    </w:p>
    <w:p w:rsidR="00ED20B6" w:rsidRDefault="00ED20B6" w:rsidP="00ED20B6">
      <w:pPr>
        <w:ind w:firstLine="709"/>
        <w:jc w:val="right"/>
        <w:rPr>
          <w:sz w:val="28"/>
        </w:rPr>
      </w:pPr>
    </w:p>
    <w:p w:rsidR="00ED20B6" w:rsidRDefault="00ED20B6" w:rsidP="00ED20B6">
      <w:pPr>
        <w:jc w:val="right"/>
        <w:rPr>
          <w:sz w:val="28"/>
          <w:szCs w:val="28"/>
        </w:rPr>
      </w:pPr>
      <w:r>
        <w:rPr>
          <w:szCs w:val="28"/>
        </w:rPr>
        <w:t>Таблица 5</w:t>
      </w:r>
    </w:p>
    <w:p w:rsidR="00ED20B6" w:rsidRPr="00EB7AAD" w:rsidRDefault="00ED20B6" w:rsidP="00ED20B6">
      <w:pPr>
        <w:jc w:val="center"/>
        <w:rPr>
          <w:sz w:val="28"/>
          <w:szCs w:val="28"/>
        </w:rPr>
      </w:pPr>
    </w:p>
    <w:p w:rsidR="00ED20B6" w:rsidRPr="0062066A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 xml:space="preserve">Количество рабочих мест, на которых проведена </w:t>
      </w:r>
      <w:r>
        <w:rPr>
          <w:rFonts w:ascii="Times New Roman" w:hAnsi="Times New Roman" w:cs="Times New Roman"/>
          <w:b/>
          <w:sz w:val="28"/>
          <w:szCs w:val="28"/>
        </w:rPr>
        <w:t xml:space="preserve">специальная оценка условий труда, </w:t>
      </w:r>
      <w:r w:rsidRPr="0062066A">
        <w:rPr>
          <w:rFonts w:ascii="Times New Roman" w:hAnsi="Times New Roman" w:cs="Times New Roman"/>
          <w:b/>
          <w:sz w:val="28"/>
          <w:szCs w:val="28"/>
        </w:rPr>
        <w:t xml:space="preserve"> ед.</w:t>
      </w:r>
    </w:p>
    <w:p w:rsidR="00ED20B6" w:rsidRDefault="00ED20B6" w:rsidP="00ED20B6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993"/>
        <w:gridCol w:w="992"/>
        <w:gridCol w:w="991"/>
        <w:gridCol w:w="1005"/>
        <w:gridCol w:w="945"/>
      </w:tblGrid>
      <w:tr w:rsidR="00ED20B6" w:rsidRPr="00787BED" w:rsidTr="00FE77BC">
        <w:tc>
          <w:tcPr>
            <w:tcW w:w="4536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4926" w:type="dxa"/>
            <w:gridSpan w:val="5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ED20B6" w:rsidRPr="00787BED" w:rsidTr="00FE77BC">
        <w:tc>
          <w:tcPr>
            <w:tcW w:w="4536" w:type="dxa"/>
            <w:vMerge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992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991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00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94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</w:tr>
      <w:tr w:rsidR="00ED20B6" w:rsidRPr="00787BED" w:rsidTr="00FE77BC">
        <w:tc>
          <w:tcPr>
            <w:tcW w:w="4536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993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2624</w:t>
            </w:r>
          </w:p>
        </w:tc>
        <w:tc>
          <w:tcPr>
            <w:tcW w:w="992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2687</w:t>
            </w:r>
          </w:p>
        </w:tc>
        <w:tc>
          <w:tcPr>
            <w:tcW w:w="991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2558</w:t>
            </w:r>
          </w:p>
        </w:tc>
        <w:tc>
          <w:tcPr>
            <w:tcW w:w="100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3122</w:t>
            </w:r>
          </w:p>
        </w:tc>
        <w:tc>
          <w:tcPr>
            <w:tcW w:w="94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3271</w:t>
            </w:r>
          </w:p>
        </w:tc>
      </w:tr>
    </w:tbl>
    <w:p w:rsidR="00ED20B6" w:rsidRDefault="00ED20B6" w:rsidP="00ED20B6">
      <w:pPr>
        <w:pStyle w:val="aff"/>
        <w:spacing w:line="340" w:lineRule="atLeast"/>
        <w:ind w:firstLine="0"/>
        <w:rPr>
          <w:szCs w:val="28"/>
        </w:rPr>
      </w:pPr>
    </w:p>
    <w:p w:rsidR="00B904AC" w:rsidRDefault="00B904AC" w:rsidP="00ED20B6">
      <w:pPr>
        <w:pStyle w:val="aff"/>
        <w:spacing w:line="340" w:lineRule="atLeast"/>
        <w:ind w:firstLine="0"/>
        <w:rPr>
          <w:szCs w:val="28"/>
        </w:rPr>
      </w:pPr>
    </w:p>
    <w:p w:rsidR="00ED20B6" w:rsidRDefault="00ED20B6" w:rsidP="00ED20B6">
      <w:pPr>
        <w:ind w:firstLine="709"/>
        <w:jc w:val="right"/>
        <w:rPr>
          <w:sz w:val="28"/>
        </w:rPr>
      </w:pPr>
      <w:r>
        <w:rPr>
          <w:szCs w:val="28"/>
        </w:rPr>
        <w:lastRenderedPageBreak/>
        <w:t>Таблица 6</w:t>
      </w:r>
    </w:p>
    <w:p w:rsidR="00ED20B6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0B6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 xml:space="preserve">Удельный вес рабочих мест, на которых проведена </w:t>
      </w:r>
      <w:r>
        <w:rPr>
          <w:rFonts w:ascii="Times New Roman" w:hAnsi="Times New Roman" w:cs="Times New Roman"/>
          <w:b/>
          <w:sz w:val="28"/>
          <w:szCs w:val="28"/>
        </w:rPr>
        <w:t xml:space="preserve">специальная оценка условий </w:t>
      </w:r>
      <w:r w:rsidRPr="0062066A">
        <w:rPr>
          <w:rFonts w:ascii="Times New Roman" w:hAnsi="Times New Roman" w:cs="Times New Roman"/>
          <w:b/>
          <w:sz w:val="28"/>
          <w:szCs w:val="28"/>
        </w:rPr>
        <w:t>труда, в общем количестве рабочих мест,</w:t>
      </w:r>
    </w:p>
    <w:p w:rsidR="00ED20B6" w:rsidRPr="0062066A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 xml:space="preserve"> процентов</w:t>
      </w:r>
    </w:p>
    <w:p w:rsidR="00ED20B6" w:rsidRDefault="00ED20B6" w:rsidP="00ED20B6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993"/>
        <w:gridCol w:w="992"/>
        <w:gridCol w:w="991"/>
        <w:gridCol w:w="1005"/>
        <w:gridCol w:w="945"/>
      </w:tblGrid>
      <w:tr w:rsidR="00ED20B6" w:rsidRPr="00787BED" w:rsidTr="00FE77BC">
        <w:tc>
          <w:tcPr>
            <w:tcW w:w="4536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4926" w:type="dxa"/>
            <w:gridSpan w:val="5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ED20B6" w:rsidRPr="00787BED" w:rsidTr="00FE77BC">
        <w:tc>
          <w:tcPr>
            <w:tcW w:w="4536" w:type="dxa"/>
            <w:vMerge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992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991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00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94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</w:tr>
      <w:tr w:rsidR="00ED20B6" w:rsidRPr="00787BED" w:rsidTr="00FE77BC">
        <w:tc>
          <w:tcPr>
            <w:tcW w:w="4536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993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992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991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00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4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ED20B6" w:rsidRDefault="00ED20B6" w:rsidP="00ED20B6">
      <w:pPr>
        <w:ind w:firstLine="709"/>
        <w:jc w:val="right"/>
        <w:rPr>
          <w:sz w:val="28"/>
        </w:rPr>
      </w:pPr>
    </w:p>
    <w:p w:rsidR="00ED20B6" w:rsidRDefault="00ED20B6" w:rsidP="00ED20B6">
      <w:pPr>
        <w:ind w:firstLine="709"/>
        <w:jc w:val="right"/>
        <w:rPr>
          <w:sz w:val="28"/>
        </w:rPr>
      </w:pPr>
    </w:p>
    <w:p w:rsidR="00ED20B6" w:rsidRDefault="00ED20B6" w:rsidP="00ED20B6">
      <w:pPr>
        <w:ind w:firstLine="709"/>
        <w:jc w:val="right"/>
        <w:rPr>
          <w:sz w:val="28"/>
        </w:rPr>
      </w:pPr>
      <w:r>
        <w:rPr>
          <w:szCs w:val="28"/>
        </w:rPr>
        <w:t>Таблица 7</w:t>
      </w:r>
    </w:p>
    <w:p w:rsidR="00ED20B6" w:rsidRDefault="00ED20B6" w:rsidP="00ED20B6">
      <w:pPr>
        <w:jc w:val="center"/>
        <w:rPr>
          <w:sz w:val="28"/>
          <w:szCs w:val="28"/>
        </w:rPr>
      </w:pPr>
    </w:p>
    <w:p w:rsidR="00ED20B6" w:rsidRPr="0062066A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66A">
        <w:rPr>
          <w:rFonts w:ascii="Times New Roman" w:hAnsi="Times New Roman" w:cs="Times New Roman"/>
          <w:b/>
          <w:sz w:val="28"/>
          <w:szCs w:val="28"/>
        </w:rPr>
        <w:t>Общая численность работников (застрахованных от несчастных случаев на производстве и профессиональных заболеваний), человек</w:t>
      </w:r>
    </w:p>
    <w:p w:rsidR="00ED20B6" w:rsidRDefault="00ED20B6" w:rsidP="00ED20B6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993"/>
        <w:gridCol w:w="992"/>
        <w:gridCol w:w="991"/>
        <w:gridCol w:w="1005"/>
        <w:gridCol w:w="945"/>
      </w:tblGrid>
      <w:tr w:rsidR="00ED20B6" w:rsidRPr="00787BED" w:rsidTr="00FE77BC">
        <w:tc>
          <w:tcPr>
            <w:tcW w:w="4536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4926" w:type="dxa"/>
            <w:gridSpan w:val="5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ED20B6" w:rsidRPr="00787BED" w:rsidTr="00FE77BC">
        <w:tc>
          <w:tcPr>
            <w:tcW w:w="4536" w:type="dxa"/>
            <w:vMerge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992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991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00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94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</w:tr>
      <w:tr w:rsidR="00ED20B6" w:rsidRPr="00787BED" w:rsidTr="00FE77BC">
        <w:tc>
          <w:tcPr>
            <w:tcW w:w="4536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993" w:type="dxa"/>
            <w:shd w:val="clear" w:color="auto" w:fill="FFFFFF" w:themeFill="background1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6765</w:t>
            </w:r>
          </w:p>
        </w:tc>
        <w:tc>
          <w:tcPr>
            <w:tcW w:w="992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6615</w:t>
            </w:r>
          </w:p>
        </w:tc>
        <w:tc>
          <w:tcPr>
            <w:tcW w:w="991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6440</w:t>
            </w:r>
          </w:p>
        </w:tc>
        <w:tc>
          <w:tcPr>
            <w:tcW w:w="100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6185</w:t>
            </w:r>
          </w:p>
        </w:tc>
        <w:tc>
          <w:tcPr>
            <w:tcW w:w="94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6094</w:t>
            </w:r>
          </w:p>
        </w:tc>
      </w:tr>
    </w:tbl>
    <w:p w:rsidR="00ED20B6" w:rsidRDefault="00ED20B6" w:rsidP="00ED20B6">
      <w:pPr>
        <w:ind w:firstLine="709"/>
        <w:jc w:val="right"/>
        <w:rPr>
          <w:sz w:val="28"/>
        </w:rPr>
      </w:pPr>
    </w:p>
    <w:p w:rsidR="00ED20B6" w:rsidRDefault="00ED20B6" w:rsidP="00ED20B6">
      <w:pPr>
        <w:ind w:firstLine="709"/>
        <w:jc w:val="right"/>
        <w:rPr>
          <w:sz w:val="28"/>
        </w:rPr>
      </w:pPr>
      <w:r>
        <w:rPr>
          <w:szCs w:val="28"/>
        </w:rPr>
        <w:t>Таблица 8</w:t>
      </w:r>
    </w:p>
    <w:p w:rsidR="00ED20B6" w:rsidRDefault="00ED20B6" w:rsidP="00ED20B6">
      <w:pPr>
        <w:jc w:val="center"/>
        <w:rPr>
          <w:sz w:val="28"/>
          <w:szCs w:val="28"/>
        </w:rPr>
      </w:pPr>
    </w:p>
    <w:p w:rsidR="00ED20B6" w:rsidRPr="006C2F7F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7F">
        <w:rPr>
          <w:rFonts w:ascii="Times New Roman" w:hAnsi="Times New Roman" w:cs="Times New Roman"/>
          <w:b/>
          <w:sz w:val="28"/>
          <w:szCs w:val="28"/>
        </w:rPr>
        <w:t>Численность работников, занятых на работах с вредными</w:t>
      </w:r>
    </w:p>
    <w:p w:rsidR="00ED20B6" w:rsidRPr="006C2F7F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7F">
        <w:rPr>
          <w:rFonts w:ascii="Times New Roman" w:hAnsi="Times New Roman" w:cs="Times New Roman"/>
          <w:b/>
          <w:sz w:val="28"/>
          <w:szCs w:val="28"/>
        </w:rPr>
        <w:t>и (или) опасными условиями труда, человек</w:t>
      </w:r>
    </w:p>
    <w:p w:rsidR="00ED20B6" w:rsidRDefault="00ED20B6" w:rsidP="00ED20B6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993"/>
        <w:gridCol w:w="992"/>
        <w:gridCol w:w="991"/>
        <w:gridCol w:w="1005"/>
        <w:gridCol w:w="945"/>
      </w:tblGrid>
      <w:tr w:rsidR="00ED20B6" w:rsidRPr="00787BED" w:rsidTr="00FE77BC">
        <w:tc>
          <w:tcPr>
            <w:tcW w:w="4536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4926" w:type="dxa"/>
            <w:gridSpan w:val="5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ED20B6" w:rsidRPr="00787BED" w:rsidTr="00FE77BC">
        <w:tc>
          <w:tcPr>
            <w:tcW w:w="4536" w:type="dxa"/>
            <w:vMerge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992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991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00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94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</w:tr>
      <w:tr w:rsidR="00ED20B6" w:rsidRPr="00787BED" w:rsidTr="00FE77BC">
        <w:tc>
          <w:tcPr>
            <w:tcW w:w="4536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993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1107</w:t>
            </w:r>
          </w:p>
        </w:tc>
        <w:tc>
          <w:tcPr>
            <w:tcW w:w="992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1107</w:t>
            </w:r>
          </w:p>
        </w:tc>
        <w:tc>
          <w:tcPr>
            <w:tcW w:w="991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100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94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91</w:t>
            </w:r>
            <w:r w:rsidR="0068021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ED20B6" w:rsidRDefault="00ED20B6" w:rsidP="00ED20B6">
      <w:pPr>
        <w:ind w:firstLine="709"/>
        <w:jc w:val="right"/>
        <w:rPr>
          <w:sz w:val="28"/>
        </w:rPr>
      </w:pPr>
    </w:p>
    <w:p w:rsidR="00ED20B6" w:rsidRDefault="00ED20B6" w:rsidP="00ED20B6">
      <w:pPr>
        <w:ind w:firstLine="709"/>
        <w:jc w:val="right"/>
        <w:rPr>
          <w:sz w:val="28"/>
        </w:rPr>
      </w:pPr>
    </w:p>
    <w:p w:rsidR="00ED20B6" w:rsidRDefault="00ED20B6" w:rsidP="00ED20B6">
      <w:pPr>
        <w:ind w:firstLine="709"/>
        <w:jc w:val="right"/>
        <w:rPr>
          <w:sz w:val="28"/>
        </w:rPr>
      </w:pPr>
      <w:r>
        <w:rPr>
          <w:szCs w:val="28"/>
        </w:rPr>
        <w:t>Таблица 9</w:t>
      </w:r>
    </w:p>
    <w:p w:rsidR="00ED20B6" w:rsidRDefault="00ED20B6" w:rsidP="00ED20B6">
      <w:pPr>
        <w:ind w:firstLine="709"/>
        <w:jc w:val="right"/>
        <w:rPr>
          <w:sz w:val="28"/>
        </w:rPr>
      </w:pPr>
    </w:p>
    <w:p w:rsidR="00ED20B6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7F">
        <w:rPr>
          <w:rFonts w:ascii="Times New Roman" w:hAnsi="Times New Roman" w:cs="Times New Roman"/>
          <w:b/>
          <w:sz w:val="28"/>
          <w:szCs w:val="28"/>
        </w:rPr>
        <w:t xml:space="preserve">Удельный вес работников, занятых на работах с вредными и (или) опасными условиями труда, в общей численности работников, </w:t>
      </w:r>
    </w:p>
    <w:p w:rsidR="00ED20B6" w:rsidRPr="006C2F7F" w:rsidRDefault="00ED20B6" w:rsidP="00ED20B6">
      <w:pPr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7F">
        <w:rPr>
          <w:rFonts w:ascii="Times New Roman" w:hAnsi="Times New Roman" w:cs="Times New Roman"/>
          <w:b/>
          <w:sz w:val="28"/>
          <w:szCs w:val="28"/>
        </w:rPr>
        <w:t>процентов</w:t>
      </w:r>
    </w:p>
    <w:p w:rsidR="00ED20B6" w:rsidRDefault="00ED20B6" w:rsidP="00ED20B6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993"/>
        <w:gridCol w:w="992"/>
        <w:gridCol w:w="991"/>
        <w:gridCol w:w="1005"/>
        <w:gridCol w:w="945"/>
      </w:tblGrid>
      <w:tr w:rsidR="00ED20B6" w:rsidRPr="00787BED" w:rsidTr="00FE77BC">
        <w:tc>
          <w:tcPr>
            <w:tcW w:w="4536" w:type="dxa"/>
            <w:vMerge w:val="restart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4926" w:type="dxa"/>
            <w:gridSpan w:val="5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ED20B6" w:rsidRPr="00787BED" w:rsidTr="00FE77BC">
        <w:tc>
          <w:tcPr>
            <w:tcW w:w="4536" w:type="dxa"/>
            <w:vMerge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992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991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00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94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</w:tr>
      <w:tr w:rsidR="00ED20B6" w:rsidRPr="00787BED" w:rsidTr="00FE77BC">
        <w:tc>
          <w:tcPr>
            <w:tcW w:w="4536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Поспелихинский район</w:t>
            </w:r>
          </w:p>
        </w:tc>
        <w:tc>
          <w:tcPr>
            <w:tcW w:w="993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91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00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45" w:type="dxa"/>
          </w:tcPr>
          <w:p w:rsidR="00ED20B6" w:rsidRPr="00676D19" w:rsidRDefault="00ED20B6" w:rsidP="00FE77BC">
            <w:pPr>
              <w:pStyle w:val="aff4"/>
              <w:widowControl w:val="0"/>
              <w:spacing w:after="0" w:line="280" w:lineRule="exac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D19">
              <w:rPr>
                <w:rFonts w:ascii="Times New Roman" w:hAnsi="Times New Roman"/>
                <w:sz w:val="28"/>
                <w:szCs w:val="28"/>
              </w:rPr>
              <w:t>14,9</w:t>
            </w:r>
          </w:p>
        </w:tc>
      </w:tr>
    </w:tbl>
    <w:p w:rsidR="00ED20B6" w:rsidRDefault="00ED20B6" w:rsidP="00ED20B6">
      <w:pPr>
        <w:pStyle w:val="aff"/>
        <w:spacing w:line="380" w:lineRule="atLeast"/>
        <w:rPr>
          <w:szCs w:val="28"/>
        </w:rPr>
      </w:pPr>
    </w:p>
    <w:p w:rsidR="00ED20B6" w:rsidRPr="0071045B" w:rsidRDefault="00ED20B6" w:rsidP="00ED20B6">
      <w:pPr>
        <w:pStyle w:val="aff"/>
        <w:ind w:firstLine="709"/>
        <w:rPr>
          <w:rStyle w:val="FontStyle65"/>
          <w:sz w:val="28"/>
          <w:szCs w:val="28"/>
        </w:rPr>
      </w:pPr>
      <w:r w:rsidRPr="0071045B">
        <w:rPr>
          <w:rStyle w:val="FontStyle65"/>
          <w:sz w:val="28"/>
          <w:szCs w:val="28"/>
        </w:rPr>
        <w:t>Наибольший удельный вес работников, занятых в неблагоприятных условиях труда, зарегистрирован, в основном, в сельскохозяйственных организациях -20%.</w:t>
      </w:r>
    </w:p>
    <w:p w:rsidR="00ED20B6" w:rsidRPr="00731606" w:rsidRDefault="00ED20B6" w:rsidP="00ED20B6">
      <w:pPr>
        <w:pStyle w:val="Style12"/>
        <w:widowControl/>
        <w:spacing w:line="240" w:lineRule="auto"/>
        <w:ind w:firstLine="710"/>
        <w:rPr>
          <w:rStyle w:val="FontStyle65"/>
          <w:sz w:val="28"/>
          <w:szCs w:val="28"/>
        </w:rPr>
      </w:pPr>
      <w:r w:rsidRPr="00731606">
        <w:rPr>
          <w:rStyle w:val="FontStyle65"/>
          <w:sz w:val="28"/>
          <w:szCs w:val="28"/>
        </w:rPr>
        <w:t xml:space="preserve">В результате контрольно-надзорной деятельности за соблюдением требований трудового законодательства в сфере охраны труда установлено, что наибольшее количество </w:t>
      </w:r>
      <w:r>
        <w:rPr>
          <w:rStyle w:val="FontStyle65"/>
          <w:sz w:val="28"/>
          <w:szCs w:val="28"/>
        </w:rPr>
        <w:t>нарушений связано</w:t>
      </w:r>
      <w:r w:rsidRPr="00731606">
        <w:rPr>
          <w:rStyle w:val="FontStyle65"/>
          <w:sz w:val="28"/>
          <w:szCs w:val="28"/>
        </w:rPr>
        <w:t xml:space="preserve"> с </w:t>
      </w:r>
      <w:r>
        <w:rPr>
          <w:rStyle w:val="FontStyle65"/>
          <w:sz w:val="28"/>
          <w:szCs w:val="28"/>
        </w:rPr>
        <w:t>недостатками в обучении</w:t>
      </w:r>
      <w:r w:rsidRPr="00731606">
        <w:rPr>
          <w:rStyle w:val="FontStyle65"/>
          <w:sz w:val="28"/>
          <w:szCs w:val="28"/>
        </w:rPr>
        <w:t xml:space="preserve"> работников по </w:t>
      </w:r>
      <w:r>
        <w:rPr>
          <w:rStyle w:val="FontStyle65"/>
          <w:sz w:val="28"/>
          <w:szCs w:val="28"/>
        </w:rPr>
        <w:t xml:space="preserve">вопросам </w:t>
      </w:r>
      <w:r w:rsidRPr="00731606">
        <w:rPr>
          <w:rStyle w:val="FontStyle65"/>
          <w:sz w:val="28"/>
          <w:szCs w:val="28"/>
        </w:rPr>
        <w:t>охра</w:t>
      </w:r>
      <w:r>
        <w:rPr>
          <w:rStyle w:val="FontStyle65"/>
          <w:sz w:val="28"/>
          <w:szCs w:val="28"/>
        </w:rPr>
        <w:t>ны</w:t>
      </w:r>
      <w:r w:rsidRPr="00731606">
        <w:rPr>
          <w:rStyle w:val="FontStyle65"/>
          <w:sz w:val="28"/>
          <w:szCs w:val="28"/>
        </w:rPr>
        <w:t xml:space="preserve"> труда, </w:t>
      </w:r>
      <w:r w:rsidRPr="00731606">
        <w:rPr>
          <w:sz w:val="28"/>
          <w:szCs w:val="28"/>
        </w:rPr>
        <w:t>необеспеченностью работников средствами индивидуальной защи</w:t>
      </w:r>
      <w:r>
        <w:rPr>
          <w:sz w:val="28"/>
          <w:szCs w:val="28"/>
        </w:rPr>
        <w:t>ты, не</w:t>
      </w:r>
      <w:r w:rsidRPr="00731606">
        <w:rPr>
          <w:sz w:val="28"/>
          <w:szCs w:val="28"/>
        </w:rPr>
        <w:t>проведением</w:t>
      </w:r>
      <w:r>
        <w:rPr>
          <w:sz w:val="28"/>
          <w:szCs w:val="28"/>
        </w:rPr>
        <w:t xml:space="preserve"> оценки условий на </w:t>
      </w:r>
      <w:r>
        <w:rPr>
          <w:sz w:val="28"/>
          <w:szCs w:val="28"/>
        </w:rPr>
        <w:lastRenderedPageBreak/>
        <w:t>рабочих местах, не</w:t>
      </w:r>
      <w:r w:rsidRPr="00731606">
        <w:rPr>
          <w:sz w:val="28"/>
          <w:szCs w:val="28"/>
        </w:rPr>
        <w:t xml:space="preserve">проведением периодических медицинских осмотров, </w:t>
      </w:r>
      <w:r>
        <w:rPr>
          <w:sz w:val="28"/>
          <w:szCs w:val="28"/>
        </w:rPr>
        <w:t xml:space="preserve">несоблюдением установленного порядка </w:t>
      </w:r>
      <w:r w:rsidRPr="00731606">
        <w:rPr>
          <w:sz w:val="28"/>
          <w:szCs w:val="28"/>
        </w:rPr>
        <w:t>расследовани</w:t>
      </w:r>
      <w:r>
        <w:rPr>
          <w:sz w:val="28"/>
          <w:szCs w:val="28"/>
        </w:rPr>
        <w:t>я</w:t>
      </w:r>
      <w:r w:rsidRPr="00731606">
        <w:rPr>
          <w:sz w:val="28"/>
          <w:szCs w:val="28"/>
        </w:rPr>
        <w:t xml:space="preserve"> несчастных случаев на производстве.</w:t>
      </w:r>
    </w:p>
    <w:p w:rsidR="00ED20B6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8A3045">
        <w:rPr>
          <w:rStyle w:val="FontStyle65"/>
          <w:sz w:val="28"/>
          <w:szCs w:val="28"/>
        </w:rPr>
        <w:t xml:space="preserve">Прогноз состояния производственного травматизма, профессиональной заболеваемости, условий труда, выполненный на основе анализа тенденций по вышеуказанным показателям с учетом прогноза занятости </w:t>
      </w:r>
      <w:r>
        <w:rPr>
          <w:rStyle w:val="FontStyle65"/>
          <w:sz w:val="28"/>
          <w:szCs w:val="28"/>
        </w:rPr>
        <w:t>по видам</w:t>
      </w:r>
      <w:r w:rsidRPr="008A3045">
        <w:rPr>
          <w:rStyle w:val="FontStyle65"/>
          <w:sz w:val="28"/>
          <w:szCs w:val="28"/>
        </w:rPr>
        <w:t xml:space="preserve"> экономической деятельности в среднесрочной перспективе (на основе прогноза трудовых ресурсов)</w:t>
      </w:r>
      <w:r>
        <w:rPr>
          <w:rStyle w:val="FontStyle65"/>
          <w:sz w:val="28"/>
          <w:szCs w:val="28"/>
        </w:rPr>
        <w:t>, позволяет ожидать следующих изменений</w:t>
      </w:r>
      <w:r w:rsidRPr="008A3045">
        <w:rPr>
          <w:rStyle w:val="FontStyle65"/>
          <w:sz w:val="28"/>
          <w:szCs w:val="28"/>
        </w:rPr>
        <w:t xml:space="preserve"> в указанной сфере</w:t>
      </w:r>
      <w:r>
        <w:rPr>
          <w:rStyle w:val="FontStyle65"/>
          <w:sz w:val="28"/>
          <w:szCs w:val="28"/>
        </w:rPr>
        <w:t>:</w:t>
      </w:r>
    </w:p>
    <w:p w:rsidR="00ED20B6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>
        <w:rPr>
          <w:rStyle w:val="FontStyle65"/>
          <w:sz w:val="28"/>
          <w:szCs w:val="28"/>
        </w:rPr>
        <w:t xml:space="preserve">снижение общего количества несчастных случаев на производстве, что </w:t>
      </w:r>
      <w:r w:rsidRPr="0098640A">
        <w:rPr>
          <w:rStyle w:val="FontStyle65"/>
          <w:sz w:val="28"/>
          <w:szCs w:val="28"/>
        </w:rPr>
        <w:t>отчасти обусловлено продолжающимся сокращением численности занятых в базовых, наиболее травмоопасных, видах экономической деятельности.</w:t>
      </w:r>
      <w:r>
        <w:rPr>
          <w:rStyle w:val="FontStyle65"/>
          <w:sz w:val="28"/>
          <w:szCs w:val="28"/>
        </w:rPr>
        <w:t xml:space="preserve"> Исключение составляет уровень производственного травматизма с тяжелым и смертельным исходами. Устойчивой тенденции к его снижению не предполагается, в первую очередь из-за неудовлетворительной организации работ по охране труда в организациях малого бизнеса;</w:t>
      </w:r>
    </w:p>
    <w:p w:rsidR="00ED20B6" w:rsidRPr="00C05239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>
        <w:rPr>
          <w:rStyle w:val="FontStyle65"/>
          <w:sz w:val="28"/>
          <w:szCs w:val="28"/>
        </w:rPr>
        <w:t>в ходе проведения обязательных периодических медицинских осмотров работников, занятых на работах с вредными и (или) опасными условиями труда, предполагается ежегодное выявление с установлением предварительного диагноза профессионального заболевания не менее 1 работника</w:t>
      </w:r>
      <w:r w:rsidRPr="00C05239">
        <w:rPr>
          <w:rStyle w:val="FontStyle65"/>
          <w:sz w:val="28"/>
          <w:szCs w:val="28"/>
        </w:rPr>
        <w:t>.</w:t>
      </w:r>
    </w:p>
    <w:p w:rsidR="00ED20B6" w:rsidRPr="005F5F82" w:rsidRDefault="00ED20B6" w:rsidP="00ED20B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D20B6" w:rsidRPr="00056C75" w:rsidRDefault="00ED20B6" w:rsidP="00ED20B6">
      <w:pPr>
        <w:spacing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6C75">
        <w:rPr>
          <w:rFonts w:ascii="Times New Roman" w:hAnsi="Times New Roman" w:cs="Times New Roman"/>
          <w:b/>
          <w:sz w:val="28"/>
          <w:szCs w:val="28"/>
        </w:rPr>
        <w:t>2. Приоритеты муниципальной политики в сфере реализации</w:t>
      </w:r>
    </w:p>
    <w:p w:rsidR="00ED20B6" w:rsidRPr="00056C75" w:rsidRDefault="00ED20B6" w:rsidP="00ED20B6">
      <w:pPr>
        <w:spacing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6C75">
        <w:rPr>
          <w:rFonts w:ascii="Times New Roman" w:hAnsi="Times New Roman" w:cs="Times New Roman"/>
          <w:b/>
          <w:sz w:val="28"/>
          <w:szCs w:val="28"/>
        </w:rPr>
        <w:t>Программы, цели, задачи и показатели достижения целей</w:t>
      </w:r>
    </w:p>
    <w:p w:rsidR="00ED20B6" w:rsidRPr="00056C75" w:rsidRDefault="00ED20B6" w:rsidP="00ED20B6">
      <w:pPr>
        <w:spacing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6C75">
        <w:rPr>
          <w:rFonts w:ascii="Times New Roman" w:hAnsi="Times New Roman" w:cs="Times New Roman"/>
          <w:b/>
          <w:sz w:val="28"/>
          <w:szCs w:val="28"/>
        </w:rPr>
        <w:t>и решения задач, ожидаемые конечные результаты Программы,</w:t>
      </w:r>
    </w:p>
    <w:p w:rsidR="00ED20B6" w:rsidRPr="00056C75" w:rsidRDefault="00ED20B6" w:rsidP="00ED20B6">
      <w:pPr>
        <w:spacing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6C75">
        <w:rPr>
          <w:rFonts w:ascii="Times New Roman" w:hAnsi="Times New Roman" w:cs="Times New Roman"/>
          <w:b/>
          <w:sz w:val="28"/>
          <w:szCs w:val="28"/>
        </w:rPr>
        <w:t xml:space="preserve">сроки и этапы реализации Программы </w:t>
      </w:r>
    </w:p>
    <w:p w:rsidR="00ED20B6" w:rsidRPr="00056C75" w:rsidRDefault="00ED20B6" w:rsidP="00ED20B6">
      <w:pPr>
        <w:spacing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D20B6" w:rsidRPr="00056C75" w:rsidRDefault="00ED20B6" w:rsidP="00ED20B6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6C75">
        <w:rPr>
          <w:rFonts w:ascii="Times New Roman" w:hAnsi="Times New Roman" w:cs="Times New Roman"/>
          <w:b/>
          <w:sz w:val="28"/>
          <w:szCs w:val="28"/>
        </w:rPr>
        <w:t>2.1. Приоритеты муниципальной политики в сфере реализации</w:t>
      </w:r>
    </w:p>
    <w:p w:rsidR="00ED20B6" w:rsidRPr="00056C75" w:rsidRDefault="00ED20B6" w:rsidP="00ED20B6">
      <w:pPr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56C75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Приоритеты муниципальной политики в сфере улучшения условий и охраны труда работающего населения определены </w:t>
      </w:r>
      <w:r w:rsidRPr="00056C75">
        <w:rPr>
          <w:rFonts w:ascii="Times New Roman" w:hAnsi="Times New Roman" w:cs="Times New Roman"/>
          <w:sz w:val="28"/>
          <w:szCs w:val="28"/>
        </w:rPr>
        <w:t>Концепци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056C75">
        <w:rPr>
          <w:rFonts w:ascii="Times New Roman" w:hAnsi="Times New Roman" w:cs="Times New Roman"/>
          <w:sz w:val="28"/>
          <w:szCs w:val="28"/>
        </w:rPr>
        <w:t xml:space="preserve"> долгосрочного социально-экономического развития Российской Федерации на пе</w:t>
      </w:r>
      <w:r>
        <w:rPr>
          <w:rFonts w:ascii="Times New Roman" w:hAnsi="Times New Roman" w:cs="Times New Roman"/>
          <w:sz w:val="28"/>
          <w:szCs w:val="28"/>
        </w:rPr>
        <w:t>риод до 2020 года, Стратегией социально-экономического развития Алтайского края до 2025 года. Важнейшим фактором, определяющим необходимость разработки и реализации Программы, является социальная значимость повышения качества жизни и сохранения здоровья трудоспособного населения района.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В соответ</w:t>
      </w:r>
      <w:r>
        <w:rPr>
          <w:rFonts w:ascii="Times New Roman" w:hAnsi="Times New Roman" w:cs="Times New Roman"/>
          <w:sz w:val="28"/>
          <w:szCs w:val="28"/>
        </w:rPr>
        <w:t>ствии с вышеназванными документами</w:t>
      </w:r>
      <w:r w:rsidRPr="00056C75">
        <w:rPr>
          <w:rFonts w:ascii="Times New Roman" w:hAnsi="Times New Roman" w:cs="Times New Roman"/>
          <w:sz w:val="28"/>
          <w:szCs w:val="28"/>
        </w:rPr>
        <w:t xml:space="preserve"> одним из приоритетных направлений деятельности по сохранению здоровья и сокращению смертности населения является принятие мер по улучшению условий и охраны труда работающего населения, профилактике и снижению профессионального риска, а также проведение диспансеризации и профилактических осмотров работающих.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 xml:space="preserve">Одной из целей Стратегии развития сферы труда и занятости населения Алтайского края на период до 2025 года является содействие сохранению и </w:t>
      </w:r>
      <w:r w:rsidRPr="00056C75">
        <w:rPr>
          <w:rFonts w:ascii="Times New Roman" w:hAnsi="Times New Roman" w:cs="Times New Roman"/>
          <w:sz w:val="28"/>
          <w:szCs w:val="28"/>
        </w:rPr>
        <w:lastRenderedPageBreak/>
        <w:t>созданию новых рабочих мест, в том числе высокопроизводительных, отвечающих стандартам социальной ответственности и обеспечивающих эффективную занятость граждан. Достижение указанной цели предполагается через решение задачи повышения качества рабочих мест и трудовой жизни населения края путем создания целостной и эффективной системы управления качеством рабочих мест, включающей: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развитие социального партнерства и социальной ответственности на рынке труда, повышение мотивации работодателей к улучшению качества рабочих мест;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создание безопасных и комфортных условий трудовой деятельности.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Особо актуален вопрос совершенствования системы управления охраной труда, которая позволяет перейти от реагирования на уже произошедшие неблагоприятные события к реализации комплекса превентивных мер, направленных на сохранение здоровья работающего населения.</w:t>
      </w:r>
    </w:p>
    <w:p w:rsidR="00ED20B6" w:rsidRPr="00056C75" w:rsidRDefault="00ED20B6" w:rsidP="00ED20B6">
      <w:pPr>
        <w:spacing w:line="240" w:lineRule="exact"/>
        <w:ind w:firstLine="539"/>
        <w:outlineLvl w:val="1"/>
        <w:rPr>
          <w:rFonts w:ascii="Times New Roman" w:hAnsi="Times New Roman" w:cs="Times New Roman"/>
          <w:sz w:val="28"/>
          <w:szCs w:val="28"/>
        </w:rPr>
      </w:pPr>
    </w:p>
    <w:p w:rsidR="00ED20B6" w:rsidRPr="003D2B9C" w:rsidRDefault="00ED20B6" w:rsidP="00ED20B6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D2B9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.2. Цели и задачи Программы</w:t>
      </w:r>
    </w:p>
    <w:p w:rsidR="00ED20B6" w:rsidRPr="00056C75" w:rsidRDefault="00ED20B6" w:rsidP="00ED20B6">
      <w:pPr>
        <w:spacing w:line="240" w:lineRule="exact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D20B6" w:rsidRPr="00056C75" w:rsidRDefault="00ED20B6" w:rsidP="00ED20B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Программы</w:t>
      </w:r>
      <w:r w:rsidRPr="00056C75">
        <w:rPr>
          <w:rFonts w:ascii="Times New Roman" w:hAnsi="Times New Roman" w:cs="Times New Roman"/>
          <w:sz w:val="28"/>
          <w:szCs w:val="28"/>
        </w:rPr>
        <w:t xml:space="preserve"> является улучшение условий и охраны труда у ра</w:t>
      </w:r>
      <w:r>
        <w:rPr>
          <w:rFonts w:ascii="Times New Roman" w:hAnsi="Times New Roman" w:cs="Times New Roman"/>
          <w:sz w:val="28"/>
          <w:szCs w:val="28"/>
        </w:rPr>
        <w:t xml:space="preserve">ботодателей Поспелихинского района, </w:t>
      </w:r>
      <w:r w:rsidRPr="00056C75">
        <w:rPr>
          <w:rFonts w:ascii="Times New Roman" w:hAnsi="Times New Roman" w:cs="Times New Roman"/>
          <w:sz w:val="28"/>
          <w:szCs w:val="28"/>
        </w:rPr>
        <w:t>и, как следствие, снижение уровня производственного травматизма и профессиональной заболеваемости.</w:t>
      </w:r>
    </w:p>
    <w:p w:rsidR="00ED20B6" w:rsidRPr="00056C75" w:rsidRDefault="00ED20B6" w:rsidP="00ED20B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Показателями (индикаторами) достижения указанной цели являются: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уровень производственного травматизма и профессиональной заболеваемости:</w:t>
      </w:r>
    </w:p>
    <w:p w:rsidR="00ED20B6" w:rsidRPr="00056C75" w:rsidRDefault="00ED20B6" w:rsidP="00ED20B6">
      <w:pPr>
        <w:pStyle w:val="Style41"/>
        <w:widowControl/>
        <w:tabs>
          <w:tab w:val="left" w:pos="667"/>
        </w:tabs>
        <w:spacing w:line="240" w:lineRule="auto"/>
        <w:ind w:firstLine="709"/>
        <w:jc w:val="both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численность пострадавших в результате несчастных случаев на производстве со смертельным исходом;</w:t>
      </w:r>
    </w:p>
    <w:p w:rsidR="00ED20B6" w:rsidRPr="00056C75" w:rsidRDefault="00ED20B6" w:rsidP="00ED20B6">
      <w:pPr>
        <w:pStyle w:val="Style41"/>
        <w:widowControl/>
        <w:tabs>
          <w:tab w:val="left" w:pos="667"/>
        </w:tabs>
        <w:spacing w:line="240" w:lineRule="auto"/>
        <w:ind w:firstLine="709"/>
        <w:jc w:val="both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численность пострадавших в результате несчастных случаев на производстве с утратой трудоспособности на 1 рабочий день и более;</w:t>
      </w:r>
    </w:p>
    <w:p w:rsidR="00ED20B6" w:rsidRPr="00056C75" w:rsidRDefault="00ED20B6" w:rsidP="00ED20B6">
      <w:pPr>
        <w:pStyle w:val="Style41"/>
        <w:widowControl/>
        <w:tabs>
          <w:tab w:val="left" w:pos="667"/>
        </w:tabs>
        <w:spacing w:line="240" w:lineRule="auto"/>
        <w:ind w:firstLine="709"/>
        <w:jc w:val="both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количество дней временной нетрудоспособности в связи с несчастным случаем на производстве в расчете на 1 пострадавшего;</w:t>
      </w:r>
    </w:p>
    <w:p w:rsidR="00ED20B6" w:rsidRDefault="00ED20B6" w:rsidP="00ED20B6">
      <w:pPr>
        <w:pStyle w:val="Style41"/>
        <w:widowControl/>
        <w:tabs>
          <w:tab w:val="left" w:pos="667"/>
        </w:tabs>
        <w:spacing w:line="240" w:lineRule="auto"/>
        <w:ind w:firstLine="709"/>
        <w:jc w:val="both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численность работников с установленным предварительным диагнозом профессионального заболевания по результатам проведения обязательных периодических медицинских осмотров;</w:t>
      </w:r>
    </w:p>
    <w:p w:rsidR="00A274AD" w:rsidRPr="00056C75" w:rsidRDefault="00A274AD" w:rsidP="00A274AD">
      <w:pPr>
        <w:pStyle w:val="Style41"/>
        <w:widowControl/>
        <w:tabs>
          <w:tab w:val="left" w:pos="667"/>
        </w:tabs>
        <w:spacing w:line="322" w:lineRule="exact"/>
        <w:ind w:firstLine="0"/>
        <w:jc w:val="both"/>
        <w:rPr>
          <w:rStyle w:val="FontStyle65"/>
          <w:sz w:val="28"/>
          <w:szCs w:val="28"/>
        </w:rPr>
      </w:pPr>
      <w:r>
        <w:rPr>
          <w:sz w:val="28"/>
          <w:szCs w:val="28"/>
        </w:rPr>
        <w:tab/>
        <w:t>численность работников, прошедших обязательные периодические медицинские осмотры</w:t>
      </w:r>
      <w:r w:rsidRPr="00056C75">
        <w:rPr>
          <w:sz w:val="28"/>
          <w:szCs w:val="28"/>
        </w:rPr>
        <w:t>, занятых на работах с вредными и (или) опасными производственными факторами</w:t>
      </w:r>
      <w:r>
        <w:rPr>
          <w:sz w:val="28"/>
          <w:szCs w:val="28"/>
        </w:rPr>
        <w:t>;</w:t>
      </w:r>
    </w:p>
    <w:p w:rsidR="00ED20B6" w:rsidRPr="00056C75" w:rsidRDefault="00ED20B6" w:rsidP="00ED20B6">
      <w:pPr>
        <w:pStyle w:val="Style41"/>
        <w:widowControl/>
        <w:tabs>
          <w:tab w:val="left" w:pos="662"/>
        </w:tabs>
        <w:spacing w:line="240" w:lineRule="auto"/>
        <w:ind w:firstLine="709"/>
        <w:jc w:val="both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количество рабочих мест, на которых проведена специальная оценка условий труда;</w:t>
      </w:r>
    </w:p>
    <w:p w:rsidR="00ED20B6" w:rsidRDefault="00ED20B6" w:rsidP="00ED20B6">
      <w:pPr>
        <w:pStyle w:val="Style41"/>
        <w:widowControl/>
        <w:tabs>
          <w:tab w:val="left" w:pos="662"/>
        </w:tabs>
        <w:spacing w:line="240" w:lineRule="auto"/>
        <w:ind w:firstLine="709"/>
        <w:jc w:val="both"/>
        <w:rPr>
          <w:sz w:val="28"/>
          <w:szCs w:val="28"/>
        </w:rPr>
      </w:pPr>
      <w:r w:rsidRPr="00056C75">
        <w:rPr>
          <w:rStyle w:val="FontStyle65"/>
          <w:sz w:val="28"/>
          <w:szCs w:val="28"/>
        </w:rPr>
        <w:t>численность работников, занятых на работах с вредными и (или) опасными условиями труда</w:t>
      </w:r>
      <w:r w:rsidRPr="00056C75">
        <w:rPr>
          <w:sz w:val="28"/>
          <w:szCs w:val="28"/>
        </w:rPr>
        <w:t>.</w:t>
      </w:r>
    </w:p>
    <w:p w:rsidR="00A274AD" w:rsidRPr="00056C75" w:rsidRDefault="00A274AD" w:rsidP="00ED20B6">
      <w:pPr>
        <w:pStyle w:val="Style41"/>
        <w:widowControl/>
        <w:tabs>
          <w:tab w:val="left" w:pos="662"/>
        </w:tabs>
        <w:spacing w:line="240" w:lineRule="auto"/>
        <w:ind w:firstLine="709"/>
        <w:jc w:val="both"/>
        <w:rPr>
          <w:sz w:val="28"/>
          <w:szCs w:val="28"/>
        </w:rPr>
      </w:pPr>
    </w:p>
    <w:p w:rsidR="00ED20B6" w:rsidRPr="00056C75" w:rsidRDefault="00ED20B6" w:rsidP="00ED20B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Достижение поставленной цели осуществляется посредством решения следующих задач: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 xml:space="preserve">обеспечение оценки условий труда работников и получения работниками объективной информации о состоянии условий и охраны труда </w:t>
      </w:r>
      <w:r w:rsidRPr="00056C75">
        <w:rPr>
          <w:rFonts w:ascii="Times New Roman" w:hAnsi="Times New Roman" w:cs="Times New Roman"/>
          <w:sz w:val="28"/>
          <w:szCs w:val="28"/>
        </w:rPr>
        <w:lastRenderedPageBreak/>
        <w:t>на рабочих местах;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населения;</w:t>
      </w:r>
    </w:p>
    <w:p w:rsidR="00ED20B6" w:rsidRPr="00056C75" w:rsidRDefault="00ED20B6" w:rsidP="00ED20B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обеспечение непрерывной подготовки работников по вопросам охраны труда на основе современных технологий обучения;</w:t>
      </w:r>
    </w:p>
    <w:p w:rsidR="00ED20B6" w:rsidRPr="00056C75" w:rsidRDefault="00ED20B6" w:rsidP="00ED20B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информационное обеспечение и пропаганда охраны труда.</w:t>
      </w:r>
    </w:p>
    <w:p w:rsidR="00ED20B6" w:rsidRPr="00056C75" w:rsidRDefault="00ED20B6" w:rsidP="00ED20B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0B6" w:rsidRPr="001C5EC4" w:rsidRDefault="00ED20B6" w:rsidP="00ED20B6">
      <w:pPr>
        <w:pStyle w:val="aff4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C5EC4">
        <w:rPr>
          <w:rFonts w:ascii="Times New Roman" w:hAnsi="Times New Roman"/>
          <w:b/>
          <w:sz w:val="28"/>
          <w:szCs w:val="28"/>
        </w:rPr>
        <w:t>2.3. Кон</w:t>
      </w:r>
      <w:r>
        <w:rPr>
          <w:rFonts w:ascii="Times New Roman" w:hAnsi="Times New Roman"/>
          <w:b/>
          <w:sz w:val="28"/>
          <w:szCs w:val="28"/>
        </w:rPr>
        <w:t>ечные результаты реализации Программы</w:t>
      </w:r>
    </w:p>
    <w:p w:rsidR="00ED20B6" w:rsidRPr="00056C75" w:rsidRDefault="00ED20B6" w:rsidP="00ED20B6">
      <w:pPr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ED20B6" w:rsidRPr="00056C75" w:rsidRDefault="00ED20B6" w:rsidP="00ED20B6">
      <w:pPr>
        <w:pStyle w:val="aff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реализации Программы</w:t>
      </w:r>
      <w:r w:rsidRPr="00056C75">
        <w:rPr>
          <w:rFonts w:ascii="Times New Roman" w:hAnsi="Times New Roman"/>
          <w:sz w:val="28"/>
          <w:szCs w:val="28"/>
        </w:rPr>
        <w:t xml:space="preserve"> ожидается:</w:t>
      </w:r>
    </w:p>
    <w:p w:rsidR="00ED20B6" w:rsidRPr="00056C75" w:rsidRDefault="00ED20B6" w:rsidP="00ED20B6">
      <w:pPr>
        <w:pStyle w:val="Style41"/>
        <w:widowControl/>
        <w:tabs>
          <w:tab w:val="left" w:pos="667"/>
        </w:tabs>
        <w:spacing w:line="322" w:lineRule="exact"/>
        <w:ind w:firstLine="709"/>
        <w:jc w:val="both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снижение показателя численности пострадавших в результате несчастных случаев на производс</w:t>
      </w:r>
      <w:r w:rsidR="00BB7E68">
        <w:rPr>
          <w:rStyle w:val="FontStyle65"/>
          <w:sz w:val="28"/>
          <w:szCs w:val="28"/>
        </w:rPr>
        <w:t>тве со смертельным исходом до 0</w:t>
      </w:r>
      <w:r w:rsidRPr="00056C75">
        <w:rPr>
          <w:rStyle w:val="FontStyle65"/>
          <w:sz w:val="28"/>
          <w:szCs w:val="28"/>
        </w:rPr>
        <w:t xml:space="preserve"> человек;</w:t>
      </w:r>
    </w:p>
    <w:p w:rsidR="00ED20B6" w:rsidRPr="00056C75" w:rsidRDefault="00ED20B6" w:rsidP="00ED20B6">
      <w:pPr>
        <w:pStyle w:val="Style41"/>
        <w:widowControl/>
        <w:tabs>
          <w:tab w:val="left" w:pos="667"/>
        </w:tabs>
        <w:spacing w:line="322" w:lineRule="exact"/>
        <w:ind w:firstLine="709"/>
        <w:jc w:val="both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снижение показателя численности пострадавших в результате несчастных случаев на производстве с утратой трудоспособности на 1 рабочий день и более до</w:t>
      </w:r>
      <w:r w:rsidR="00680216">
        <w:rPr>
          <w:rStyle w:val="FontStyle65"/>
          <w:sz w:val="28"/>
          <w:szCs w:val="28"/>
        </w:rPr>
        <w:t xml:space="preserve"> 2</w:t>
      </w:r>
      <w:r w:rsidRPr="00056C75">
        <w:rPr>
          <w:rStyle w:val="FontStyle65"/>
          <w:sz w:val="28"/>
          <w:szCs w:val="28"/>
        </w:rPr>
        <w:t xml:space="preserve"> человек;</w:t>
      </w:r>
    </w:p>
    <w:p w:rsidR="00ED20B6" w:rsidRPr="00056C75" w:rsidRDefault="00ED20B6" w:rsidP="00ED20B6">
      <w:pPr>
        <w:pStyle w:val="Style41"/>
        <w:widowControl/>
        <w:tabs>
          <w:tab w:val="left" w:pos="667"/>
        </w:tabs>
        <w:spacing w:line="322" w:lineRule="exact"/>
        <w:ind w:firstLine="709"/>
        <w:jc w:val="both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снижение показателя количества дней временной нетрудоспособности в связи с несчастным случаем на производстве в расчете на 1 пострадавшего до 39,4 дней;</w:t>
      </w:r>
    </w:p>
    <w:p w:rsidR="00ED20B6" w:rsidRDefault="00ED20B6" w:rsidP="00ED20B6">
      <w:pPr>
        <w:pStyle w:val="Style41"/>
        <w:widowControl/>
        <w:tabs>
          <w:tab w:val="left" w:pos="667"/>
        </w:tabs>
        <w:spacing w:line="322" w:lineRule="exact"/>
        <w:ind w:firstLine="709"/>
        <w:jc w:val="both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достижение значения показателя численности работников с установленным предварительным диагнозом профессионального заболевания по результатам проведения обязательных периодических м</w:t>
      </w:r>
      <w:r>
        <w:rPr>
          <w:rStyle w:val="FontStyle65"/>
          <w:sz w:val="28"/>
          <w:szCs w:val="28"/>
        </w:rPr>
        <w:t>едицинских осмотров не менее 1</w:t>
      </w:r>
      <w:r w:rsidRPr="00056C75">
        <w:rPr>
          <w:rStyle w:val="FontStyle65"/>
          <w:sz w:val="28"/>
          <w:szCs w:val="28"/>
        </w:rPr>
        <w:t xml:space="preserve"> человек</w:t>
      </w:r>
      <w:r>
        <w:rPr>
          <w:rStyle w:val="FontStyle65"/>
          <w:sz w:val="28"/>
          <w:szCs w:val="28"/>
        </w:rPr>
        <w:t>а</w:t>
      </w:r>
      <w:r w:rsidRPr="00056C75">
        <w:rPr>
          <w:rStyle w:val="FontStyle65"/>
          <w:sz w:val="28"/>
          <w:szCs w:val="28"/>
        </w:rPr>
        <w:t>;</w:t>
      </w:r>
    </w:p>
    <w:p w:rsidR="00A274AD" w:rsidRPr="00056C75" w:rsidRDefault="00A274AD" w:rsidP="00A274AD">
      <w:pPr>
        <w:pStyle w:val="Style41"/>
        <w:widowControl/>
        <w:tabs>
          <w:tab w:val="left" w:pos="667"/>
        </w:tabs>
        <w:spacing w:line="322" w:lineRule="exact"/>
        <w:ind w:firstLine="0"/>
        <w:jc w:val="both"/>
        <w:rPr>
          <w:rStyle w:val="FontStyle65"/>
          <w:sz w:val="28"/>
          <w:szCs w:val="28"/>
        </w:rPr>
      </w:pPr>
      <w:r>
        <w:rPr>
          <w:sz w:val="28"/>
          <w:szCs w:val="28"/>
        </w:rPr>
        <w:tab/>
        <w:t>охват работников, прошедших обязательные периодические медицинские осмотры</w:t>
      </w:r>
      <w:r w:rsidRPr="00056C75">
        <w:rPr>
          <w:sz w:val="28"/>
          <w:szCs w:val="28"/>
        </w:rPr>
        <w:t>, занятых на работах с вредными и (или) опасными производственными факторами</w:t>
      </w:r>
      <w:r>
        <w:rPr>
          <w:sz w:val="28"/>
          <w:szCs w:val="28"/>
        </w:rPr>
        <w:t>, не менее 100% от подлежащего контингента;</w:t>
      </w:r>
    </w:p>
    <w:p w:rsidR="00ED20B6" w:rsidRPr="00056C75" w:rsidRDefault="00ED20B6" w:rsidP="00ED20B6">
      <w:pPr>
        <w:pStyle w:val="aff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6C75">
        <w:rPr>
          <w:rStyle w:val="FontStyle65"/>
          <w:sz w:val="28"/>
          <w:szCs w:val="28"/>
        </w:rPr>
        <w:t>увеличение показателя количества рабочих мест, на которых проведена специальная оц</w:t>
      </w:r>
      <w:r>
        <w:rPr>
          <w:rStyle w:val="FontStyle65"/>
          <w:sz w:val="28"/>
          <w:szCs w:val="28"/>
        </w:rPr>
        <w:t>енка условий труда, до 3800</w:t>
      </w:r>
      <w:r w:rsidRPr="00056C75">
        <w:rPr>
          <w:rStyle w:val="FontStyle65"/>
          <w:sz w:val="28"/>
          <w:szCs w:val="28"/>
        </w:rPr>
        <w:t xml:space="preserve"> единиц;</w:t>
      </w:r>
    </w:p>
    <w:p w:rsidR="00ED20B6" w:rsidRDefault="00ED20B6" w:rsidP="00ED20B6">
      <w:pPr>
        <w:pStyle w:val="Style41"/>
        <w:widowControl/>
        <w:tabs>
          <w:tab w:val="left" w:pos="662"/>
        </w:tabs>
        <w:spacing w:line="322" w:lineRule="exact"/>
        <w:ind w:firstLine="709"/>
        <w:jc w:val="both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 xml:space="preserve">снижение показателя численности работников, занятых на работах с вредными и (или) опасными условиями </w:t>
      </w:r>
      <w:r>
        <w:rPr>
          <w:rStyle w:val="FontStyle65"/>
          <w:sz w:val="28"/>
          <w:szCs w:val="28"/>
        </w:rPr>
        <w:t>труда, до 800</w:t>
      </w:r>
      <w:r w:rsidRPr="00056C75">
        <w:rPr>
          <w:rStyle w:val="FontStyle65"/>
          <w:sz w:val="28"/>
          <w:szCs w:val="28"/>
        </w:rPr>
        <w:t xml:space="preserve"> человек</w:t>
      </w:r>
      <w:r>
        <w:rPr>
          <w:rStyle w:val="FontStyle65"/>
          <w:sz w:val="28"/>
          <w:szCs w:val="28"/>
        </w:rPr>
        <w:t>.</w:t>
      </w:r>
    </w:p>
    <w:p w:rsidR="00ED20B6" w:rsidRDefault="00BB7E68" w:rsidP="00ED20B6">
      <w:pPr>
        <w:pStyle w:val="Style41"/>
        <w:widowControl/>
        <w:tabs>
          <w:tab w:val="left" w:pos="662"/>
        </w:tabs>
        <w:spacing w:line="322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индикаторах Программы и их значениях приведены в таблице 11.</w:t>
      </w:r>
    </w:p>
    <w:p w:rsidR="00BB7E68" w:rsidRDefault="00BB7E68" w:rsidP="00ED20B6">
      <w:pPr>
        <w:pStyle w:val="Style41"/>
        <w:widowControl/>
        <w:tabs>
          <w:tab w:val="left" w:pos="662"/>
        </w:tabs>
        <w:spacing w:line="322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мероприятий Программы указан в таблице 12.</w:t>
      </w:r>
    </w:p>
    <w:p w:rsidR="00BB7E68" w:rsidRPr="00056C75" w:rsidRDefault="00BB7E68" w:rsidP="00ED20B6">
      <w:pPr>
        <w:pStyle w:val="Style41"/>
        <w:widowControl/>
        <w:tabs>
          <w:tab w:val="left" w:pos="662"/>
        </w:tabs>
        <w:spacing w:line="322" w:lineRule="exact"/>
        <w:ind w:firstLine="709"/>
        <w:jc w:val="both"/>
        <w:rPr>
          <w:sz w:val="28"/>
          <w:szCs w:val="28"/>
        </w:rPr>
      </w:pPr>
    </w:p>
    <w:p w:rsidR="00ED20B6" w:rsidRPr="001C5EC4" w:rsidRDefault="00ED20B6" w:rsidP="00ED20B6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C5EC4">
        <w:rPr>
          <w:rFonts w:ascii="Times New Roman" w:hAnsi="Times New Roman" w:cs="Times New Roman"/>
          <w:b/>
          <w:sz w:val="28"/>
          <w:szCs w:val="28"/>
        </w:rPr>
        <w:t>2.4. Сроки реализации Программы</w:t>
      </w:r>
    </w:p>
    <w:p w:rsidR="00ED20B6" w:rsidRPr="00056C75" w:rsidRDefault="00ED20B6" w:rsidP="00ED20B6">
      <w:pPr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ED20B6" w:rsidRPr="00056C75" w:rsidRDefault="00ED20B6" w:rsidP="00ED20B6">
      <w:pPr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056C75">
        <w:rPr>
          <w:rFonts w:ascii="Times New Roman" w:hAnsi="Times New Roman" w:cs="Times New Roman"/>
          <w:sz w:val="28"/>
          <w:szCs w:val="28"/>
        </w:rPr>
        <w:t xml:space="preserve"> буде</w:t>
      </w:r>
      <w:r>
        <w:rPr>
          <w:rFonts w:ascii="Times New Roman" w:hAnsi="Times New Roman" w:cs="Times New Roman"/>
          <w:sz w:val="28"/>
          <w:szCs w:val="28"/>
        </w:rPr>
        <w:t>т осуществляться в период с 2016</w:t>
      </w:r>
      <w:r w:rsidRPr="00056C75">
        <w:rPr>
          <w:rFonts w:ascii="Times New Roman" w:hAnsi="Times New Roman" w:cs="Times New Roman"/>
          <w:sz w:val="28"/>
          <w:szCs w:val="28"/>
        </w:rPr>
        <w:t xml:space="preserve"> года по</w:t>
      </w:r>
      <w:r>
        <w:rPr>
          <w:rFonts w:ascii="Times New Roman" w:hAnsi="Times New Roman" w:cs="Times New Roman"/>
          <w:sz w:val="28"/>
          <w:szCs w:val="28"/>
        </w:rPr>
        <w:t xml:space="preserve"> 2020 год. Этапы реализации П</w:t>
      </w:r>
      <w:r w:rsidRPr="00056C75">
        <w:rPr>
          <w:rFonts w:ascii="Times New Roman" w:hAnsi="Times New Roman" w:cs="Times New Roman"/>
          <w:sz w:val="28"/>
          <w:szCs w:val="28"/>
        </w:rPr>
        <w:t>рограммы не выделяются.</w:t>
      </w:r>
    </w:p>
    <w:p w:rsidR="00ED20B6" w:rsidRPr="00056C75" w:rsidRDefault="00ED20B6" w:rsidP="00ED20B6">
      <w:pPr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ED20B6" w:rsidRPr="001C5EC4" w:rsidRDefault="00ED20B6" w:rsidP="00ED20B6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C5EC4">
        <w:rPr>
          <w:rFonts w:ascii="Times New Roman" w:hAnsi="Times New Roman" w:cs="Times New Roman"/>
          <w:b/>
          <w:sz w:val="28"/>
          <w:szCs w:val="28"/>
        </w:rPr>
        <w:t>3. Объем финансирования Программы</w:t>
      </w:r>
    </w:p>
    <w:p w:rsidR="00ED20B6" w:rsidRPr="00056C75" w:rsidRDefault="00ED20B6" w:rsidP="00ED20B6">
      <w:pPr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D20B6" w:rsidRPr="00056C75" w:rsidRDefault="00ED20B6" w:rsidP="00ED20B6">
      <w:pPr>
        <w:spacing w:line="340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056C75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районного </w:t>
      </w:r>
      <w:r w:rsidRPr="00056C75">
        <w:rPr>
          <w:rFonts w:ascii="Times New Roman" w:hAnsi="Times New Roman" w:cs="Times New Roman"/>
          <w:sz w:val="28"/>
          <w:szCs w:val="28"/>
        </w:rPr>
        <w:t>бюдже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056C75">
        <w:rPr>
          <w:rFonts w:ascii="Times New Roman" w:hAnsi="Times New Roman" w:cs="Times New Roman"/>
          <w:sz w:val="28"/>
          <w:szCs w:val="28"/>
        </w:rPr>
        <w:t>.</w:t>
      </w:r>
    </w:p>
    <w:p w:rsidR="00ED20B6" w:rsidRPr="00056C75" w:rsidRDefault="00ED20B6" w:rsidP="00ED20B6">
      <w:pPr>
        <w:spacing w:line="340" w:lineRule="atLeast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За счет сумм страховых взносов на обязательное социальное страхование от несчастных случаев на производстве и профессиональных заболеваний финансируются предупредительные меры, в числе которых обучение по вопросам охраны труда, обеспечение работников сертифицированными средствами индивидуальной защиты, а также санаторно-курортное лечение работников, занятых на работах с вредными и (или) опасными производственными факторами.</w:t>
      </w:r>
    </w:p>
    <w:p w:rsidR="00ED20B6" w:rsidRPr="00056C75" w:rsidRDefault="00ED20B6" w:rsidP="00ED20B6">
      <w:pPr>
        <w:spacing w:line="3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056C75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070A83">
        <w:rPr>
          <w:rFonts w:ascii="Times New Roman" w:hAnsi="Times New Roman" w:cs="Times New Roman"/>
          <w:sz w:val="28"/>
          <w:szCs w:val="28"/>
        </w:rPr>
        <w:t>ляет 200 тыс.</w:t>
      </w:r>
      <w:r>
        <w:rPr>
          <w:rFonts w:ascii="Times New Roman" w:hAnsi="Times New Roman" w:cs="Times New Roman"/>
          <w:sz w:val="28"/>
          <w:szCs w:val="28"/>
        </w:rPr>
        <w:t xml:space="preserve"> рублей из районного бюджета, в том числе </w:t>
      </w:r>
      <w:r w:rsidRPr="00056C75">
        <w:rPr>
          <w:rFonts w:ascii="Times New Roman" w:hAnsi="Times New Roman" w:cs="Times New Roman"/>
          <w:sz w:val="28"/>
          <w:szCs w:val="28"/>
        </w:rPr>
        <w:t>по годам:</w:t>
      </w:r>
    </w:p>
    <w:p w:rsidR="00ED20B6" w:rsidRPr="00056C75" w:rsidRDefault="002840C7" w:rsidP="00ED20B6">
      <w:pPr>
        <w:spacing w:line="30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году – 20 тыс. </w:t>
      </w:r>
      <w:r w:rsidR="00ED20B6" w:rsidRPr="00056C75">
        <w:rPr>
          <w:rFonts w:ascii="Times New Roman" w:hAnsi="Times New Roman" w:cs="Times New Roman"/>
          <w:sz w:val="28"/>
          <w:szCs w:val="28"/>
        </w:rPr>
        <w:t>рублей;</w:t>
      </w:r>
    </w:p>
    <w:p w:rsidR="00ED20B6" w:rsidRPr="00056C75" w:rsidRDefault="002840C7" w:rsidP="00ED20B6">
      <w:pPr>
        <w:spacing w:line="30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2017 году – 30 тыс. </w:t>
      </w:r>
      <w:r w:rsidR="00ED20B6" w:rsidRPr="00056C7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D20B6" w:rsidRPr="00056C75" w:rsidRDefault="002840C7" w:rsidP="00ED20B6">
      <w:pPr>
        <w:spacing w:line="30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 году – 40 тыс. </w:t>
      </w:r>
      <w:r w:rsidR="00ED20B6" w:rsidRPr="00056C7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D20B6" w:rsidRPr="00056C75" w:rsidRDefault="002840C7" w:rsidP="00ED20B6">
      <w:pPr>
        <w:spacing w:line="30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году – 50 тыс. </w:t>
      </w:r>
      <w:r w:rsidR="00ED20B6" w:rsidRPr="00056C7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D20B6" w:rsidRDefault="00ED20B6" w:rsidP="00ED20B6">
      <w:pPr>
        <w:spacing w:line="30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в</w:t>
      </w:r>
      <w:r w:rsidR="002840C7">
        <w:rPr>
          <w:rFonts w:ascii="Times New Roman" w:hAnsi="Times New Roman" w:cs="Times New Roman"/>
          <w:sz w:val="28"/>
          <w:szCs w:val="28"/>
        </w:rPr>
        <w:t xml:space="preserve"> 2020 году – 60 тыс.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ED20B6" w:rsidRPr="00056C75" w:rsidRDefault="00ED20B6" w:rsidP="00ED20B6">
      <w:pPr>
        <w:spacing w:line="30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ED20B6" w:rsidRPr="00056C75" w:rsidRDefault="00ED20B6" w:rsidP="00ED20B6">
      <w:pPr>
        <w:spacing w:line="320" w:lineRule="atLeast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 xml:space="preserve">Объем финансирования подлежит ежегодному уточнению в соответствии с </w:t>
      </w:r>
      <w:r>
        <w:rPr>
          <w:rFonts w:ascii="Times New Roman" w:hAnsi="Times New Roman" w:cs="Times New Roman"/>
          <w:sz w:val="28"/>
          <w:szCs w:val="28"/>
        </w:rPr>
        <w:t>районным</w:t>
      </w:r>
      <w:r w:rsidRPr="00497818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97818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на плановый период</w:t>
      </w:r>
      <w:r w:rsidRPr="00056C75">
        <w:rPr>
          <w:rFonts w:ascii="Times New Roman" w:hAnsi="Times New Roman" w:cs="Times New Roman"/>
          <w:sz w:val="28"/>
          <w:szCs w:val="28"/>
        </w:rPr>
        <w:t>.</w:t>
      </w:r>
    </w:p>
    <w:p w:rsidR="00ED20B6" w:rsidRPr="00056C75" w:rsidRDefault="00ED20B6" w:rsidP="00ED20B6">
      <w:pPr>
        <w:pStyle w:val="aff"/>
        <w:jc w:val="center"/>
        <w:rPr>
          <w:rFonts w:ascii="Times New Roman" w:hAnsi="Times New Roman" w:cs="Times New Roman"/>
          <w:sz w:val="28"/>
          <w:szCs w:val="28"/>
        </w:rPr>
      </w:pPr>
      <w:r w:rsidRPr="009A4BA7">
        <w:rPr>
          <w:rFonts w:ascii="Times New Roman" w:hAnsi="Times New Roman" w:cs="Times New Roman"/>
          <w:b/>
          <w:sz w:val="28"/>
          <w:szCs w:val="28"/>
        </w:rPr>
        <w:t>4. Механизм реализации Программы</w:t>
      </w:r>
    </w:p>
    <w:p w:rsidR="00ED20B6" w:rsidRPr="00056C75" w:rsidRDefault="00ED20B6" w:rsidP="00ED20B6">
      <w:pPr>
        <w:pStyle w:val="aff"/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056C75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t>Администрацией района</w:t>
      </w:r>
      <w:r w:rsidRPr="00056C75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 xml:space="preserve">Ответственность за реализацию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056C75">
        <w:rPr>
          <w:rFonts w:ascii="Times New Roman" w:hAnsi="Times New Roman" w:cs="Times New Roman"/>
          <w:sz w:val="28"/>
          <w:szCs w:val="28"/>
        </w:rPr>
        <w:t xml:space="preserve"> и достижение конечных результатов, рациональное использование средств, выделяемых из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056C75">
        <w:rPr>
          <w:rFonts w:ascii="Times New Roman" w:hAnsi="Times New Roman" w:cs="Times New Roman"/>
          <w:sz w:val="28"/>
          <w:szCs w:val="28"/>
        </w:rPr>
        <w:t xml:space="preserve"> бюджета на ее выполнение, несет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района</w:t>
      </w:r>
      <w:r w:rsidRPr="00056C75">
        <w:rPr>
          <w:rFonts w:ascii="Times New Roman" w:hAnsi="Times New Roman" w:cs="Times New Roman"/>
          <w:sz w:val="28"/>
          <w:szCs w:val="28"/>
        </w:rPr>
        <w:t>.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056C75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673B6D">
        <w:rPr>
          <w:rFonts w:ascii="Times New Roman" w:hAnsi="Times New Roman" w:cs="Times New Roman"/>
          <w:sz w:val="28"/>
          <w:szCs w:val="28"/>
        </w:rPr>
        <w:t xml:space="preserve"> </w:t>
      </w:r>
      <w:r w:rsidRPr="00056C75">
        <w:rPr>
          <w:rFonts w:ascii="Times New Roman" w:hAnsi="Times New Roman" w:cs="Times New Roman"/>
          <w:sz w:val="28"/>
          <w:szCs w:val="28"/>
        </w:rPr>
        <w:t>готовит информацию</w:t>
      </w:r>
      <w:r w:rsidR="00673B6D">
        <w:rPr>
          <w:rFonts w:ascii="Times New Roman" w:hAnsi="Times New Roman" w:cs="Times New Roman"/>
          <w:sz w:val="28"/>
          <w:szCs w:val="28"/>
        </w:rPr>
        <w:t xml:space="preserve"> </w:t>
      </w:r>
      <w:r w:rsidRPr="00056C75">
        <w:rPr>
          <w:rFonts w:ascii="Times New Roman" w:hAnsi="Times New Roman" w:cs="Times New Roman"/>
          <w:sz w:val="28"/>
          <w:szCs w:val="28"/>
        </w:rPr>
        <w:t xml:space="preserve">о ходе реализации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056C75">
        <w:rPr>
          <w:rFonts w:ascii="Times New Roman" w:hAnsi="Times New Roman" w:cs="Times New Roman"/>
          <w:sz w:val="28"/>
          <w:szCs w:val="28"/>
        </w:rPr>
        <w:t xml:space="preserve"> за предыдущий год,</w:t>
      </w:r>
      <w:r w:rsidR="00673B6D">
        <w:rPr>
          <w:rFonts w:ascii="Times New Roman" w:hAnsi="Times New Roman" w:cs="Times New Roman"/>
          <w:sz w:val="28"/>
          <w:szCs w:val="28"/>
        </w:rPr>
        <w:t xml:space="preserve"> </w:t>
      </w:r>
      <w:r w:rsidRPr="00056C75">
        <w:rPr>
          <w:rFonts w:ascii="Times New Roman" w:hAnsi="Times New Roman" w:cs="Times New Roman"/>
          <w:sz w:val="28"/>
          <w:szCs w:val="28"/>
        </w:rPr>
        <w:t>включая оценку значений целевых индикаторов и показателей эффектив</w:t>
      </w:r>
      <w:r>
        <w:rPr>
          <w:rFonts w:ascii="Times New Roman" w:hAnsi="Times New Roman" w:cs="Times New Roman"/>
          <w:sz w:val="28"/>
          <w:szCs w:val="28"/>
        </w:rPr>
        <w:t>ности реализации П</w:t>
      </w:r>
      <w:r w:rsidR="00A274AD">
        <w:rPr>
          <w:rFonts w:ascii="Times New Roman" w:hAnsi="Times New Roman" w:cs="Times New Roman"/>
          <w:sz w:val="28"/>
          <w:szCs w:val="28"/>
        </w:rPr>
        <w:t>рограммы</w:t>
      </w:r>
      <w:r w:rsidRPr="00056C75">
        <w:rPr>
          <w:rFonts w:ascii="Times New Roman" w:hAnsi="Times New Roman" w:cs="Times New Roman"/>
          <w:sz w:val="28"/>
          <w:szCs w:val="28"/>
        </w:rPr>
        <w:t>.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D20B6" w:rsidRPr="009A4BA7" w:rsidRDefault="00ED20B6" w:rsidP="00ED20B6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A4BA7">
        <w:rPr>
          <w:rFonts w:ascii="Times New Roman" w:hAnsi="Times New Roman" w:cs="Times New Roman"/>
          <w:b/>
          <w:sz w:val="28"/>
          <w:szCs w:val="28"/>
        </w:rPr>
        <w:t>5. Анализ рисков реализации Программы</w:t>
      </w:r>
    </w:p>
    <w:p w:rsidR="00ED20B6" w:rsidRPr="009A4BA7" w:rsidRDefault="00ED20B6" w:rsidP="00ED2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BA7">
        <w:rPr>
          <w:rFonts w:ascii="Times New Roman" w:hAnsi="Times New Roman" w:cs="Times New Roman"/>
          <w:b/>
          <w:sz w:val="28"/>
          <w:szCs w:val="28"/>
        </w:rPr>
        <w:t>и описание мер управления рисками реализации</w:t>
      </w:r>
    </w:p>
    <w:p w:rsidR="00ED20B6" w:rsidRPr="009A4BA7" w:rsidRDefault="00ED20B6" w:rsidP="00ED2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BA7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D20B6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 xml:space="preserve">Ход реализации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056C75">
        <w:rPr>
          <w:rFonts w:ascii="Times New Roman" w:hAnsi="Times New Roman" w:cs="Times New Roman"/>
          <w:sz w:val="28"/>
          <w:szCs w:val="28"/>
        </w:rPr>
        <w:t xml:space="preserve"> контролируется по целевым показателям (индикаторам) и показат</w:t>
      </w:r>
      <w:r>
        <w:rPr>
          <w:rFonts w:ascii="Times New Roman" w:hAnsi="Times New Roman" w:cs="Times New Roman"/>
          <w:sz w:val="28"/>
          <w:szCs w:val="28"/>
        </w:rPr>
        <w:t>елям реализации мероприятий П</w:t>
      </w:r>
      <w:r w:rsidRPr="00056C75">
        <w:rPr>
          <w:rFonts w:ascii="Times New Roman" w:hAnsi="Times New Roman" w:cs="Times New Roman"/>
          <w:sz w:val="28"/>
          <w:szCs w:val="28"/>
        </w:rPr>
        <w:t>рограммы ежегодно (таблица 10).</w:t>
      </w:r>
    </w:p>
    <w:p w:rsidR="00A274AD" w:rsidRDefault="00A274AD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274AD" w:rsidRDefault="00A274AD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274AD" w:rsidRDefault="00A274AD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274AD" w:rsidRDefault="00A274AD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274AD" w:rsidRDefault="00A274AD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274AD" w:rsidRDefault="00A274AD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840C7" w:rsidRPr="00056C75" w:rsidRDefault="002840C7" w:rsidP="00BB7E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D20B6" w:rsidRPr="00056C75" w:rsidRDefault="00ED20B6" w:rsidP="00ED20B6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D20B6" w:rsidRPr="00056C75" w:rsidRDefault="00ED20B6" w:rsidP="00ED20B6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lastRenderedPageBreak/>
        <w:t>Таблица 10</w:t>
      </w:r>
    </w:p>
    <w:p w:rsidR="00ED20B6" w:rsidRPr="00056C75" w:rsidRDefault="00ED20B6" w:rsidP="00ED20B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 xml:space="preserve">Оценка хода реализации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p w:rsidR="00ED20B6" w:rsidRPr="00056C75" w:rsidRDefault="00A274AD" w:rsidP="00ED20B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</w:t>
      </w:r>
      <w:r w:rsidR="00ED20B6" w:rsidRPr="00056C75">
        <w:rPr>
          <w:rFonts w:ascii="Times New Roman" w:hAnsi="Times New Roman" w:cs="Times New Roman"/>
          <w:sz w:val="28"/>
          <w:szCs w:val="28"/>
        </w:rPr>
        <w:t>году</w:t>
      </w:r>
    </w:p>
    <w:p w:rsidR="00ED20B6" w:rsidRPr="00056C75" w:rsidRDefault="00ED20B6" w:rsidP="00ED20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20B6" w:rsidRPr="00BD3A1C" w:rsidRDefault="00ED20B6" w:rsidP="00ED20B6">
      <w:pPr>
        <w:rPr>
          <w:rFonts w:ascii="Times New Roman" w:hAnsi="Times New Roman" w:cs="Times New Roman"/>
          <w:b/>
          <w:sz w:val="28"/>
          <w:szCs w:val="28"/>
        </w:rPr>
      </w:pPr>
      <w:r w:rsidRPr="00BD3A1C">
        <w:rPr>
          <w:rFonts w:ascii="Times New Roman" w:hAnsi="Times New Roman" w:cs="Times New Roman"/>
          <w:b/>
          <w:sz w:val="28"/>
          <w:szCs w:val="28"/>
        </w:rPr>
        <w:t>по целевым показателям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20"/>
        <w:gridCol w:w="992"/>
        <w:gridCol w:w="993"/>
        <w:gridCol w:w="1665"/>
      </w:tblGrid>
      <w:tr w:rsidR="00ED20B6" w:rsidRPr="00056C75" w:rsidTr="00FE77BC">
        <w:tc>
          <w:tcPr>
            <w:tcW w:w="5920" w:type="dxa"/>
            <w:vMerge w:val="restart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3650" w:type="dxa"/>
            <w:gridSpan w:val="3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20__</w:t>
            </w:r>
          </w:p>
        </w:tc>
      </w:tr>
      <w:tr w:rsidR="00ED20B6" w:rsidRPr="00056C75" w:rsidTr="00FE77BC">
        <w:tc>
          <w:tcPr>
            <w:tcW w:w="5920" w:type="dxa"/>
            <w:vMerge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D20B6" w:rsidRPr="00056C75" w:rsidRDefault="00ED20B6" w:rsidP="00FE77B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лан</w:t>
            </w:r>
          </w:p>
        </w:tc>
        <w:tc>
          <w:tcPr>
            <w:tcW w:w="993" w:type="dxa"/>
          </w:tcPr>
          <w:p w:rsidR="00ED20B6" w:rsidRPr="00056C75" w:rsidRDefault="00ED20B6" w:rsidP="00FE77B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</w:p>
        </w:tc>
        <w:tc>
          <w:tcPr>
            <w:tcW w:w="1665" w:type="dxa"/>
          </w:tcPr>
          <w:p w:rsidR="00ED20B6" w:rsidRPr="00056C75" w:rsidRDefault="00ED20B6" w:rsidP="00FE77B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достижение запланированного показателя</w:t>
            </w:r>
            <w:r w:rsidRPr="00056C75">
              <w:rPr>
                <w:rStyle w:val="aff1"/>
                <w:szCs w:val="28"/>
              </w:rPr>
              <w:footnoteReference w:id="1"/>
            </w:r>
          </w:p>
        </w:tc>
      </w:tr>
      <w:tr w:rsidR="00ED20B6" w:rsidRPr="00056C75" w:rsidTr="00FE77BC">
        <w:tc>
          <w:tcPr>
            <w:tcW w:w="5920" w:type="dxa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5" w:type="dxa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D20B6" w:rsidRPr="00056C75" w:rsidTr="00FE77BC">
        <w:tc>
          <w:tcPr>
            <w:tcW w:w="5920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Уровень производственного травматизма и профессиональной заболеваемости:</w:t>
            </w:r>
          </w:p>
        </w:tc>
        <w:tc>
          <w:tcPr>
            <w:tcW w:w="992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056C75" w:rsidTr="00FE77BC">
        <w:tc>
          <w:tcPr>
            <w:tcW w:w="5920" w:type="dxa"/>
          </w:tcPr>
          <w:p w:rsidR="00ED20B6" w:rsidRPr="00056C75" w:rsidRDefault="00ED20B6" w:rsidP="00FE77BC">
            <w:pPr>
              <w:pStyle w:val="Style41"/>
              <w:widowControl/>
              <w:tabs>
                <w:tab w:val="left" w:pos="667"/>
              </w:tabs>
              <w:spacing w:line="322" w:lineRule="exact"/>
              <w:ind w:firstLine="0"/>
              <w:jc w:val="both"/>
              <w:rPr>
                <w:sz w:val="28"/>
                <w:szCs w:val="28"/>
              </w:rPr>
            </w:pPr>
            <w:r w:rsidRPr="00056C75">
              <w:rPr>
                <w:rStyle w:val="FontStyle65"/>
                <w:sz w:val="28"/>
                <w:szCs w:val="28"/>
              </w:rPr>
              <w:t>численность пострадавших в результате несчастных случаев на производстве со смертельным исходом</w:t>
            </w:r>
          </w:p>
        </w:tc>
        <w:tc>
          <w:tcPr>
            <w:tcW w:w="992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056C75" w:rsidTr="00FE77BC">
        <w:tc>
          <w:tcPr>
            <w:tcW w:w="5920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Style w:val="FontStyle65"/>
                <w:sz w:val="28"/>
                <w:szCs w:val="28"/>
              </w:rPr>
              <w:t>численность пострадавших в результате несчастных случаев на производстве с утратой тру</w:t>
            </w:r>
            <w:r>
              <w:rPr>
                <w:rStyle w:val="FontStyle65"/>
                <w:sz w:val="28"/>
                <w:szCs w:val="28"/>
              </w:rPr>
              <w:t>доспо</w:t>
            </w:r>
            <w:r w:rsidRPr="00056C75">
              <w:rPr>
                <w:rStyle w:val="FontStyle65"/>
                <w:sz w:val="28"/>
                <w:szCs w:val="28"/>
              </w:rPr>
              <w:t>собности на 1 рабочий день и более</w:t>
            </w:r>
          </w:p>
        </w:tc>
        <w:tc>
          <w:tcPr>
            <w:tcW w:w="992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056C75" w:rsidTr="00FE77BC">
        <w:tc>
          <w:tcPr>
            <w:tcW w:w="5920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Style w:val="FontStyle65"/>
                <w:sz w:val="28"/>
                <w:szCs w:val="28"/>
              </w:rPr>
              <w:t>количество дней временной нетрудоспособности в связи с несчастным случаем на производстве в расчете на 1 пострадавшего</w:t>
            </w:r>
          </w:p>
        </w:tc>
        <w:tc>
          <w:tcPr>
            <w:tcW w:w="992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056C75" w:rsidTr="00FE77BC">
        <w:tc>
          <w:tcPr>
            <w:tcW w:w="5920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Style w:val="FontStyle65"/>
                <w:sz w:val="28"/>
                <w:szCs w:val="28"/>
              </w:rPr>
              <w:t>численность работников с установленным предварительным диагнозом профессионального заболевания по результатам проведения обязательных периодических медицинских осмотров</w:t>
            </w:r>
          </w:p>
        </w:tc>
        <w:tc>
          <w:tcPr>
            <w:tcW w:w="992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0A83" w:rsidRPr="00056C75" w:rsidTr="00FE77BC">
        <w:tc>
          <w:tcPr>
            <w:tcW w:w="5920" w:type="dxa"/>
          </w:tcPr>
          <w:p w:rsidR="00070A83" w:rsidRPr="00056C75" w:rsidRDefault="00070A83" w:rsidP="00070A83">
            <w:pPr>
              <w:pStyle w:val="Style41"/>
              <w:widowControl/>
              <w:tabs>
                <w:tab w:val="left" w:pos="667"/>
              </w:tabs>
              <w:spacing w:line="322" w:lineRule="exact"/>
              <w:ind w:firstLine="0"/>
              <w:jc w:val="both"/>
              <w:rPr>
                <w:rStyle w:val="FontStyle65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численность работников, прошедших обязательные периодические медицинские осмотры</w:t>
            </w:r>
            <w:r w:rsidRPr="00056C75">
              <w:rPr>
                <w:sz w:val="28"/>
                <w:szCs w:val="28"/>
              </w:rPr>
              <w:t>, занятых на работах с вредными и (или) опасными производственными факторами</w:t>
            </w:r>
            <w:r>
              <w:rPr>
                <w:sz w:val="28"/>
                <w:szCs w:val="28"/>
              </w:rPr>
              <w:t>;</w:t>
            </w:r>
          </w:p>
        </w:tc>
        <w:tc>
          <w:tcPr>
            <w:tcW w:w="992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056C75" w:rsidTr="00FE77BC">
        <w:tc>
          <w:tcPr>
            <w:tcW w:w="5920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Style w:val="FontStyle65"/>
                <w:sz w:val="28"/>
                <w:szCs w:val="28"/>
              </w:rPr>
              <w:t>количество рабочих мест, на которых проведена специальная оценка условий труда;</w:t>
            </w:r>
          </w:p>
        </w:tc>
        <w:tc>
          <w:tcPr>
            <w:tcW w:w="992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056C75" w:rsidTr="00FE77BC">
        <w:tc>
          <w:tcPr>
            <w:tcW w:w="5920" w:type="dxa"/>
          </w:tcPr>
          <w:p w:rsidR="00ED20B6" w:rsidRPr="00056C75" w:rsidRDefault="00ED20B6" w:rsidP="00FE77BC">
            <w:pPr>
              <w:rPr>
                <w:rStyle w:val="FontStyle65"/>
                <w:sz w:val="28"/>
                <w:szCs w:val="28"/>
              </w:rPr>
            </w:pPr>
            <w:r w:rsidRPr="00056C75">
              <w:rPr>
                <w:rStyle w:val="FontStyle65"/>
                <w:sz w:val="28"/>
                <w:szCs w:val="28"/>
              </w:rPr>
              <w:t>численность работников, занятых на работах с вредными и (или) опасными условиями труда</w:t>
            </w:r>
          </w:p>
        </w:tc>
        <w:tc>
          <w:tcPr>
            <w:tcW w:w="992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056C75" w:rsidTr="00FE77BC">
        <w:tc>
          <w:tcPr>
            <w:tcW w:w="5920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Общая оценка хода реализации по целевым показателям, в процентах</w:t>
            </w:r>
            <w:r w:rsidRPr="00056C75">
              <w:rPr>
                <w:rStyle w:val="aff1"/>
                <w:szCs w:val="28"/>
              </w:rPr>
              <w:footnoteReference w:id="2"/>
            </w:r>
          </w:p>
        </w:tc>
        <w:tc>
          <w:tcPr>
            <w:tcW w:w="992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20B6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70A83" w:rsidRDefault="00070A83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70A83" w:rsidRPr="00056C75" w:rsidRDefault="00070A83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D20B6" w:rsidRPr="00BD3A1C" w:rsidRDefault="00ED20B6" w:rsidP="00ED20B6">
      <w:pPr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BD3A1C">
        <w:rPr>
          <w:rFonts w:ascii="Times New Roman" w:hAnsi="Times New Roman" w:cs="Times New Roman"/>
          <w:b/>
          <w:sz w:val="28"/>
          <w:szCs w:val="28"/>
        </w:rPr>
        <w:lastRenderedPageBreak/>
        <w:t>по показателям реализации мероприятий</w:t>
      </w:r>
    </w:p>
    <w:tbl>
      <w:tblPr>
        <w:tblW w:w="9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21"/>
        <w:gridCol w:w="975"/>
        <w:gridCol w:w="17"/>
        <w:gridCol w:w="993"/>
        <w:gridCol w:w="1669"/>
      </w:tblGrid>
      <w:tr w:rsidR="00ED20B6" w:rsidRPr="00056C75" w:rsidTr="00070A83">
        <w:tc>
          <w:tcPr>
            <w:tcW w:w="5921" w:type="dxa"/>
            <w:vMerge w:val="restart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Мероприятие/показатели</w:t>
            </w:r>
          </w:p>
        </w:tc>
        <w:tc>
          <w:tcPr>
            <w:tcW w:w="3654" w:type="dxa"/>
            <w:gridSpan w:val="4"/>
            <w:vAlign w:val="center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20__</w:t>
            </w:r>
          </w:p>
        </w:tc>
      </w:tr>
      <w:tr w:rsidR="00ED20B6" w:rsidRPr="00056C75" w:rsidTr="00070A83">
        <w:tc>
          <w:tcPr>
            <w:tcW w:w="5921" w:type="dxa"/>
            <w:vMerge/>
            <w:vAlign w:val="center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ED20B6" w:rsidRPr="00056C75" w:rsidRDefault="00ED20B6" w:rsidP="00FE77B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993" w:type="dxa"/>
          </w:tcPr>
          <w:p w:rsidR="00ED20B6" w:rsidRPr="00056C75" w:rsidRDefault="00ED20B6" w:rsidP="00FE77B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669" w:type="dxa"/>
          </w:tcPr>
          <w:p w:rsidR="00ED20B6" w:rsidRPr="00056C75" w:rsidRDefault="00ED20B6" w:rsidP="00FE77B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достижение запланированного показателя</w:t>
            </w:r>
            <w:r w:rsidRPr="00056C75">
              <w:rPr>
                <w:rStyle w:val="aff1"/>
                <w:szCs w:val="28"/>
              </w:rPr>
              <w:footnoteReference w:id="3"/>
            </w:r>
          </w:p>
        </w:tc>
      </w:tr>
      <w:tr w:rsidR="00ED20B6" w:rsidRPr="00056C75" w:rsidTr="00070A83">
        <w:tc>
          <w:tcPr>
            <w:tcW w:w="5921" w:type="dxa"/>
            <w:vAlign w:val="center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9" w:type="dxa"/>
            <w:vAlign w:val="center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D20B6" w:rsidRPr="00056C75" w:rsidTr="00070A83">
        <w:tc>
          <w:tcPr>
            <w:tcW w:w="9575" w:type="dxa"/>
            <w:gridSpan w:val="5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Обеспечение оценки условий труда работников и получения работниками объективной информации о состоянии условий и охраны труда на рабочих местах</w:t>
            </w:r>
          </w:p>
        </w:tc>
      </w:tr>
      <w:tr w:rsidR="00ED20B6" w:rsidRPr="00056C75" w:rsidTr="00070A83">
        <w:tc>
          <w:tcPr>
            <w:tcW w:w="5921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Количество рабочих мест, на которых проведена специальная оценка условий труда, ед.</w:t>
            </w:r>
          </w:p>
        </w:tc>
        <w:tc>
          <w:tcPr>
            <w:tcW w:w="992" w:type="dxa"/>
            <w:gridSpan w:val="2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056C75" w:rsidTr="00070A83">
        <w:tc>
          <w:tcPr>
            <w:tcW w:w="9575" w:type="dxa"/>
            <w:gridSpan w:val="5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</w:tr>
      <w:tr w:rsidR="00ED20B6" w:rsidRPr="00056C75" w:rsidTr="00070A83">
        <w:tc>
          <w:tcPr>
            <w:tcW w:w="5921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Осуществление м</w:t>
            </w:r>
            <w:r w:rsidRPr="00056C75">
              <w:rPr>
                <w:rFonts w:ascii="Times New Roman" w:hAnsi="Times New Roman" w:cs="Times New Roman"/>
                <w:iCs/>
                <w:spacing w:val="-2"/>
                <w:sz w:val="28"/>
                <w:szCs w:val="28"/>
              </w:rPr>
              <w:t xml:space="preserve">едицинской, социальной и профессиональной реабилитации застрахованных лиц, </w:t>
            </w:r>
            <w:r w:rsidRPr="00056C75">
              <w:rPr>
                <w:rFonts w:ascii="Times New Roman" w:hAnsi="Times New Roman" w:cs="Times New Roman"/>
                <w:iCs/>
                <w:spacing w:val="3"/>
                <w:sz w:val="28"/>
                <w:szCs w:val="28"/>
              </w:rPr>
              <w:t>пострадавших на производстве (да – 1, нет – 0)</w:t>
            </w:r>
          </w:p>
        </w:tc>
        <w:tc>
          <w:tcPr>
            <w:tcW w:w="992" w:type="dxa"/>
            <w:gridSpan w:val="2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056C75" w:rsidTr="00070A83">
        <w:trPr>
          <w:trHeight w:val="1261"/>
        </w:trPr>
        <w:tc>
          <w:tcPr>
            <w:tcW w:w="5921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периодических медицинских осмотров работников, занятых на работах с вредными и (или) опасными производственными факторами (да – 1, нет – 0)</w:t>
            </w:r>
          </w:p>
        </w:tc>
        <w:tc>
          <w:tcPr>
            <w:tcW w:w="992" w:type="dxa"/>
            <w:gridSpan w:val="2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056C75" w:rsidTr="00070A83">
        <w:trPr>
          <w:trHeight w:val="980"/>
        </w:trPr>
        <w:tc>
          <w:tcPr>
            <w:tcW w:w="5921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Санаторно-курортное лечение работников, занятых на работах с вредными и (или) опасными производственными факторами (да – 1, нет – 0)</w:t>
            </w:r>
          </w:p>
        </w:tc>
        <w:tc>
          <w:tcPr>
            <w:tcW w:w="992" w:type="dxa"/>
            <w:gridSpan w:val="2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056C75" w:rsidTr="00070A83">
        <w:trPr>
          <w:trHeight w:val="1547"/>
        </w:trPr>
        <w:tc>
          <w:tcPr>
            <w:tcW w:w="5921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Организация работы «горячих линий», проведение «круглых столов» по вопросам осуществления предупредительных мер по сокращению производственного травматизма и профессиональной заболеваемости (да – 1, нет – 0)</w:t>
            </w:r>
          </w:p>
        </w:tc>
        <w:tc>
          <w:tcPr>
            <w:tcW w:w="992" w:type="dxa"/>
            <w:gridSpan w:val="2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056C75" w:rsidTr="00070A83">
        <w:trPr>
          <w:trHeight w:val="857"/>
        </w:trPr>
        <w:tc>
          <w:tcPr>
            <w:tcW w:w="9575" w:type="dxa"/>
            <w:gridSpan w:val="5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Обеспечение непрерывной подготовки работников по вопросам охраны труда на основе современных технологий обучения</w:t>
            </w:r>
          </w:p>
        </w:tc>
      </w:tr>
      <w:tr w:rsidR="00ED20B6" w:rsidRPr="00056C75" w:rsidTr="00070A83">
        <w:tc>
          <w:tcPr>
            <w:tcW w:w="5921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 и работодателей, прошедших обучение по охране труда, человек</w:t>
            </w:r>
          </w:p>
        </w:tc>
        <w:tc>
          <w:tcPr>
            <w:tcW w:w="992" w:type="dxa"/>
            <w:gridSpan w:val="2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ED20B6" w:rsidRPr="00056C75" w:rsidRDefault="00ED20B6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20B6" w:rsidRPr="00056C75" w:rsidTr="00070A83">
        <w:trPr>
          <w:trHeight w:val="461"/>
        </w:trPr>
        <w:tc>
          <w:tcPr>
            <w:tcW w:w="9575" w:type="dxa"/>
            <w:gridSpan w:val="5"/>
          </w:tcPr>
          <w:p w:rsidR="00ED20B6" w:rsidRPr="00056C75" w:rsidRDefault="00ED20B6" w:rsidP="00FE77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и пропаганда охраны труда</w:t>
            </w:r>
          </w:p>
        </w:tc>
      </w:tr>
      <w:tr w:rsidR="00070A83" w:rsidRPr="00056C75" w:rsidTr="00070A83">
        <w:trPr>
          <w:trHeight w:val="461"/>
        </w:trPr>
        <w:tc>
          <w:tcPr>
            <w:tcW w:w="5921" w:type="dxa"/>
            <w:vAlign w:val="center"/>
          </w:tcPr>
          <w:p w:rsidR="00070A83" w:rsidRPr="00056C75" w:rsidRDefault="00070A83" w:rsidP="00B10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75" w:type="dxa"/>
            <w:vAlign w:val="center"/>
          </w:tcPr>
          <w:p w:rsidR="00070A83" w:rsidRPr="00056C75" w:rsidRDefault="00070A83" w:rsidP="00B10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10" w:type="dxa"/>
            <w:gridSpan w:val="2"/>
            <w:vAlign w:val="center"/>
          </w:tcPr>
          <w:p w:rsidR="00070A83" w:rsidRPr="00056C75" w:rsidRDefault="00070A83" w:rsidP="00B10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9" w:type="dxa"/>
            <w:vAlign w:val="center"/>
          </w:tcPr>
          <w:p w:rsidR="00070A83" w:rsidRPr="00056C75" w:rsidRDefault="00070A83" w:rsidP="00B10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70A83" w:rsidRPr="00056C75" w:rsidTr="00070A83">
        <w:tc>
          <w:tcPr>
            <w:tcW w:w="5921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семинаров, совещаний, конференций и т.п., ед.</w:t>
            </w:r>
          </w:p>
        </w:tc>
        <w:tc>
          <w:tcPr>
            <w:tcW w:w="992" w:type="dxa"/>
            <w:gridSpan w:val="2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0A83" w:rsidRPr="00056C75" w:rsidTr="00070A83">
        <w:trPr>
          <w:trHeight w:val="367"/>
        </w:trPr>
        <w:tc>
          <w:tcPr>
            <w:tcW w:w="5921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смотров-конкурсов, ед.</w:t>
            </w:r>
          </w:p>
        </w:tc>
        <w:tc>
          <w:tcPr>
            <w:tcW w:w="992" w:type="dxa"/>
            <w:gridSpan w:val="2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0A83" w:rsidRPr="00056C75" w:rsidTr="00070A83">
        <w:trPr>
          <w:trHeight w:val="699"/>
        </w:trPr>
        <w:tc>
          <w:tcPr>
            <w:tcW w:w="5921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Наличие информационного обновляемого интернет-ресурса по охране труда (да – 1, нет – 0)</w:t>
            </w:r>
          </w:p>
        </w:tc>
        <w:tc>
          <w:tcPr>
            <w:tcW w:w="992" w:type="dxa"/>
            <w:gridSpan w:val="2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0A83" w:rsidRPr="00056C75" w:rsidTr="00070A83">
        <w:tc>
          <w:tcPr>
            <w:tcW w:w="5921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информационных материалов по охране труда в СМИ и общественных местах </w:t>
            </w:r>
            <w:r w:rsidRPr="00056C75">
              <w:rPr>
                <w:rFonts w:ascii="Times New Roman" w:hAnsi="Times New Roman" w:cs="Times New Roman"/>
                <w:sz w:val="28"/>
                <w:szCs w:val="28"/>
              </w:rPr>
              <w:br/>
              <w:t>(да – 1, нет – 0)</w:t>
            </w:r>
          </w:p>
        </w:tc>
        <w:tc>
          <w:tcPr>
            <w:tcW w:w="992" w:type="dxa"/>
            <w:gridSpan w:val="2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0A83" w:rsidRPr="00056C75" w:rsidTr="00070A83">
        <w:trPr>
          <w:trHeight w:val="934"/>
        </w:trPr>
        <w:tc>
          <w:tcPr>
            <w:tcW w:w="5921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Наличие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муниципальной </w:t>
            </w:r>
            <w:r w:rsidRPr="00056C7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баз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ы</w:t>
            </w:r>
            <w:r w:rsidRPr="00056C7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данных по охране труда: специальная оценка условий труда, обучение по охране труда и пр. (да – 1, нет – 0)</w:t>
            </w:r>
          </w:p>
        </w:tc>
        <w:tc>
          <w:tcPr>
            <w:tcW w:w="992" w:type="dxa"/>
            <w:gridSpan w:val="2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0A83" w:rsidRPr="00056C75" w:rsidTr="00070A83">
        <w:trPr>
          <w:trHeight w:val="437"/>
        </w:trPr>
        <w:tc>
          <w:tcPr>
            <w:tcW w:w="5921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C75">
              <w:rPr>
                <w:rFonts w:ascii="Times New Roman" w:hAnsi="Times New Roman" w:cs="Times New Roman"/>
                <w:sz w:val="28"/>
                <w:szCs w:val="28"/>
              </w:rPr>
              <w:t>Общая оценка, в процентах</w:t>
            </w:r>
            <w:r w:rsidRPr="00056C75">
              <w:rPr>
                <w:rStyle w:val="aff1"/>
                <w:szCs w:val="28"/>
              </w:rPr>
              <w:footnoteReference w:id="4"/>
            </w:r>
          </w:p>
        </w:tc>
        <w:tc>
          <w:tcPr>
            <w:tcW w:w="992" w:type="dxa"/>
            <w:gridSpan w:val="2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070A83" w:rsidRPr="00056C75" w:rsidRDefault="00070A83" w:rsidP="00FE7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20B6" w:rsidRPr="00056C75" w:rsidRDefault="00ED20B6" w:rsidP="00ED20B6">
      <w:pPr>
        <w:pStyle w:val="Style12"/>
        <w:widowControl/>
        <w:spacing w:line="240" w:lineRule="auto"/>
        <w:ind w:firstLine="0"/>
        <w:jc w:val="center"/>
        <w:rPr>
          <w:sz w:val="28"/>
          <w:szCs w:val="28"/>
        </w:rPr>
      </w:pPr>
    </w:p>
    <w:p w:rsidR="00ED20B6" w:rsidRPr="00BD3A1C" w:rsidRDefault="00ED20B6" w:rsidP="00ED20B6">
      <w:pPr>
        <w:pStyle w:val="Style12"/>
        <w:widowControl/>
        <w:spacing w:line="240" w:lineRule="auto"/>
        <w:ind w:firstLine="0"/>
        <w:jc w:val="center"/>
        <w:rPr>
          <w:rStyle w:val="FontStyle65"/>
          <w:b/>
          <w:sz w:val="28"/>
          <w:szCs w:val="28"/>
        </w:rPr>
      </w:pPr>
      <w:r w:rsidRPr="00BD3A1C">
        <w:rPr>
          <w:b/>
          <w:sz w:val="28"/>
          <w:szCs w:val="28"/>
        </w:rPr>
        <w:t xml:space="preserve">6. </w:t>
      </w:r>
      <w:r w:rsidRPr="00BD3A1C">
        <w:rPr>
          <w:rStyle w:val="FontStyle65"/>
          <w:b/>
          <w:sz w:val="28"/>
          <w:szCs w:val="28"/>
        </w:rPr>
        <w:t>Методика оценки уровня реализации Программы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 xml:space="preserve">Оценка уровня реализации </w:t>
      </w:r>
      <w:r>
        <w:rPr>
          <w:rStyle w:val="FontStyle65"/>
          <w:sz w:val="28"/>
          <w:szCs w:val="28"/>
        </w:rPr>
        <w:t>Программы</w:t>
      </w:r>
      <w:r w:rsidRPr="00056C75">
        <w:rPr>
          <w:rStyle w:val="FontStyle65"/>
          <w:sz w:val="28"/>
          <w:szCs w:val="28"/>
        </w:rPr>
        <w:t xml:space="preserve"> производится путем сравнения фактического изменения целевых индикаторов относительно их базовых значений с планируемыми изменениями. В качестве базовых берутся значения индикаторов на год начала реализации </w:t>
      </w:r>
      <w:r>
        <w:rPr>
          <w:rStyle w:val="FontStyle65"/>
          <w:sz w:val="28"/>
          <w:szCs w:val="28"/>
        </w:rPr>
        <w:t>Программы</w:t>
      </w:r>
      <w:r w:rsidRPr="00056C75">
        <w:rPr>
          <w:rStyle w:val="FontStyle65"/>
          <w:sz w:val="28"/>
          <w:szCs w:val="28"/>
        </w:rPr>
        <w:t xml:space="preserve">. Результативность </w:t>
      </w:r>
      <w:r>
        <w:rPr>
          <w:rStyle w:val="FontStyle65"/>
          <w:sz w:val="28"/>
          <w:szCs w:val="28"/>
        </w:rPr>
        <w:t>Программы</w:t>
      </w:r>
      <w:r w:rsidRPr="00056C75">
        <w:rPr>
          <w:rStyle w:val="FontStyle65"/>
          <w:sz w:val="28"/>
          <w:szCs w:val="28"/>
        </w:rPr>
        <w:t xml:space="preserve"> оценивается исходя из соответствия ее целевых индикаторов планируемым. Планируемые индикаторы должны отличаться от базовых в сторону улучшения</w:t>
      </w:r>
      <w:r w:rsidRPr="00056C75">
        <w:rPr>
          <w:rStyle w:val="FontStyle65"/>
          <w:sz w:val="28"/>
          <w:szCs w:val="28"/>
          <w:vertAlign w:val="superscript"/>
        </w:rPr>
        <w:footnoteReference w:id="5"/>
      </w:r>
      <w:r w:rsidRPr="00056C75">
        <w:rPr>
          <w:rStyle w:val="FontStyle65"/>
          <w:sz w:val="28"/>
          <w:szCs w:val="28"/>
        </w:rPr>
        <w:t>.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 xml:space="preserve">Оценка уровня реализации </w:t>
      </w:r>
      <w:r>
        <w:rPr>
          <w:rStyle w:val="FontStyle65"/>
          <w:sz w:val="28"/>
          <w:szCs w:val="28"/>
        </w:rPr>
        <w:t>Программы</w:t>
      </w:r>
      <w:r w:rsidRPr="00056C75">
        <w:rPr>
          <w:rStyle w:val="FontStyle65"/>
          <w:sz w:val="28"/>
          <w:szCs w:val="28"/>
        </w:rPr>
        <w:t xml:space="preserve"> осуществляется ежегодно в течение всего срока реализации </w:t>
      </w:r>
      <w:r>
        <w:rPr>
          <w:rStyle w:val="FontStyle65"/>
          <w:sz w:val="28"/>
          <w:szCs w:val="28"/>
        </w:rPr>
        <w:t>Программы</w:t>
      </w:r>
      <w:r w:rsidRPr="00056C75">
        <w:rPr>
          <w:rStyle w:val="FontStyle65"/>
          <w:sz w:val="28"/>
          <w:szCs w:val="28"/>
        </w:rPr>
        <w:t xml:space="preserve"> и в целом по окончании ее реализации.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 xml:space="preserve">Оценка уровня реализации </w:t>
      </w:r>
      <w:r>
        <w:rPr>
          <w:rStyle w:val="FontStyle65"/>
          <w:sz w:val="28"/>
          <w:szCs w:val="28"/>
        </w:rPr>
        <w:t>Программы</w:t>
      </w:r>
      <w:r w:rsidRPr="00056C75">
        <w:rPr>
          <w:rStyle w:val="FontStyle65"/>
          <w:sz w:val="28"/>
          <w:szCs w:val="28"/>
        </w:rPr>
        <w:t xml:space="preserve"> проводится по каждому ее направлению по следующей формуле: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sz w:val="28"/>
          <w:szCs w:val="28"/>
        </w:rPr>
      </w:pPr>
      <w:r w:rsidRPr="00056C75">
        <w:rPr>
          <w:rStyle w:val="FontStyle65"/>
          <w:sz w:val="28"/>
          <w:szCs w:val="28"/>
          <w:lang w:val="en-US"/>
        </w:rPr>
        <w:t>Ei</w:t>
      </w:r>
      <w:r w:rsidRPr="00056C75">
        <w:rPr>
          <w:rStyle w:val="FontStyle65"/>
          <w:sz w:val="28"/>
          <w:szCs w:val="28"/>
        </w:rPr>
        <w:t xml:space="preserve"> = (</w:t>
      </w:r>
      <w:r w:rsidRPr="00056C75">
        <w:rPr>
          <w:rStyle w:val="FontStyle65"/>
          <w:sz w:val="28"/>
          <w:szCs w:val="28"/>
          <w:lang w:val="en-US"/>
        </w:rPr>
        <w:t>Xi</w:t>
      </w:r>
      <w:r w:rsidRPr="00056C75">
        <w:rPr>
          <w:rStyle w:val="FontStyle65"/>
          <w:sz w:val="28"/>
          <w:szCs w:val="28"/>
          <w:vertAlign w:val="superscript"/>
        </w:rPr>
        <w:t>0</w:t>
      </w:r>
      <w:r w:rsidRPr="00056C75">
        <w:rPr>
          <w:rStyle w:val="FontStyle65"/>
          <w:sz w:val="28"/>
          <w:szCs w:val="28"/>
        </w:rPr>
        <w:t xml:space="preserve"> – </w:t>
      </w:r>
      <w:r w:rsidRPr="00056C75">
        <w:rPr>
          <w:rStyle w:val="FontStyle65"/>
          <w:sz w:val="28"/>
          <w:szCs w:val="28"/>
          <w:lang w:val="en-US"/>
        </w:rPr>
        <w:t>Xi</w:t>
      </w:r>
      <w:r w:rsidRPr="00056C75">
        <w:rPr>
          <w:rStyle w:val="FontStyle65"/>
          <w:sz w:val="28"/>
          <w:szCs w:val="28"/>
          <w:vertAlign w:val="superscript"/>
        </w:rPr>
        <w:t>тек</w:t>
      </w:r>
      <w:r w:rsidRPr="00056C75">
        <w:rPr>
          <w:rStyle w:val="FontStyle65"/>
          <w:sz w:val="28"/>
          <w:szCs w:val="28"/>
        </w:rPr>
        <w:t xml:space="preserve"> / </w:t>
      </w:r>
      <w:r w:rsidRPr="00056C75">
        <w:rPr>
          <w:rStyle w:val="FontStyle65"/>
          <w:sz w:val="28"/>
          <w:szCs w:val="28"/>
          <w:lang w:val="en-US"/>
        </w:rPr>
        <w:t>Xi</w:t>
      </w:r>
      <w:r w:rsidRPr="00056C75">
        <w:rPr>
          <w:rStyle w:val="FontStyle65"/>
          <w:sz w:val="28"/>
          <w:szCs w:val="28"/>
          <w:vertAlign w:val="superscript"/>
        </w:rPr>
        <w:t>0</w:t>
      </w:r>
      <w:r w:rsidRPr="00056C75">
        <w:rPr>
          <w:rStyle w:val="FontStyle65"/>
          <w:sz w:val="28"/>
          <w:szCs w:val="28"/>
        </w:rPr>
        <w:t xml:space="preserve"> – </w:t>
      </w:r>
      <w:r w:rsidRPr="00056C75">
        <w:rPr>
          <w:rStyle w:val="FontStyle65"/>
          <w:sz w:val="28"/>
          <w:szCs w:val="28"/>
          <w:lang w:val="en-US"/>
        </w:rPr>
        <w:t>Xi</w:t>
      </w:r>
      <w:r w:rsidRPr="00056C75">
        <w:rPr>
          <w:rStyle w:val="FontStyle65"/>
          <w:sz w:val="28"/>
          <w:szCs w:val="28"/>
          <w:vertAlign w:val="superscript"/>
        </w:rPr>
        <w:t>план</w:t>
      </w:r>
      <w:r w:rsidRPr="00056C75">
        <w:rPr>
          <w:rStyle w:val="FontStyle65"/>
          <w:sz w:val="28"/>
          <w:szCs w:val="28"/>
        </w:rPr>
        <w:t xml:space="preserve">) </w:t>
      </w:r>
      <w:r w:rsidRPr="00056C75">
        <w:rPr>
          <w:sz w:val="28"/>
          <w:szCs w:val="28"/>
        </w:rPr>
        <w:t>× 100 %, где: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  <w:lang w:val="en-US"/>
        </w:rPr>
        <w:t>Ei</w:t>
      </w:r>
      <w:r w:rsidRPr="00056C75">
        <w:rPr>
          <w:rStyle w:val="FontStyle65"/>
          <w:sz w:val="28"/>
          <w:szCs w:val="28"/>
        </w:rPr>
        <w:t xml:space="preserve"> - </w:t>
      </w:r>
      <w:r w:rsidRPr="00056C75">
        <w:rPr>
          <w:rStyle w:val="FontStyle65"/>
          <w:sz w:val="28"/>
          <w:szCs w:val="28"/>
          <w:lang w:eastAsia="en-US"/>
        </w:rPr>
        <w:t xml:space="preserve">уровень хода реализации отдельного направления </w:t>
      </w:r>
      <w:r>
        <w:rPr>
          <w:rStyle w:val="FontStyle65"/>
          <w:sz w:val="28"/>
          <w:szCs w:val="28"/>
          <w:lang w:eastAsia="en-US"/>
        </w:rPr>
        <w:t>Программы</w:t>
      </w:r>
      <w:r w:rsidRPr="00056C75">
        <w:rPr>
          <w:rStyle w:val="FontStyle65"/>
          <w:sz w:val="28"/>
          <w:szCs w:val="28"/>
          <w:lang w:eastAsia="en-US"/>
        </w:rPr>
        <w:t xml:space="preserve"> (в процентах);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  <w:lang w:val="en-US"/>
        </w:rPr>
        <w:t>Xi</w:t>
      </w:r>
      <w:r w:rsidRPr="00056C75">
        <w:rPr>
          <w:rStyle w:val="FontStyle65"/>
          <w:sz w:val="28"/>
          <w:szCs w:val="28"/>
          <w:vertAlign w:val="superscript"/>
        </w:rPr>
        <w:t>0</w:t>
      </w:r>
      <w:r w:rsidRPr="00056C75">
        <w:rPr>
          <w:rStyle w:val="FontStyle65"/>
          <w:sz w:val="28"/>
          <w:szCs w:val="28"/>
        </w:rPr>
        <w:t xml:space="preserve"> - базовое значение </w:t>
      </w:r>
      <w:r w:rsidRPr="00056C75">
        <w:rPr>
          <w:rStyle w:val="FontStyle65"/>
          <w:sz w:val="28"/>
          <w:szCs w:val="28"/>
          <w:lang w:val="en-US"/>
        </w:rPr>
        <w:t>i</w:t>
      </w:r>
      <w:r w:rsidRPr="00056C75">
        <w:rPr>
          <w:rStyle w:val="FontStyle65"/>
          <w:sz w:val="28"/>
          <w:szCs w:val="28"/>
        </w:rPr>
        <w:t xml:space="preserve">-го индикатора, характеризующего </w:t>
      </w:r>
      <w:r w:rsidRPr="00056C75">
        <w:rPr>
          <w:rStyle w:val="FontStyle65"/>
          <w:sz w:val="28"/>
          <w:szCs w:val="28"/>
          <w:lang w:val="en-US"/>
        </w:rPr>
        <w:t>i</w:t>
      </w:r>
      <w:r w:rsidRPr="00056C75">
        <w:rPr>
          <w:rStyle w:val="FontStyle65"/>
          <w:sz w:val="28"/>
          <w:szCs w:val="28"/>
        </w:rPr>
        <w:t xml:space="preserve">-е направление </w:t>
      </w:r>
      <w:r>
        <w:rPr>
          <w:rStyle w:val="FontStyle65"/>
          <w:sz w:val="28"/>
          <w:szCs w:val="28"/>
        </w:rPr>
        <w:t>Программы</w:t>
      </w:r>
      <w:r w:rsidRPr="00056C75">
        <w:rPr>
          <w:rStyle w:val="FontStyle65"/>
          <w:sz w:val="28"/>
          <w:szCs w:val="28"/>
        </w:rPr>
        <w:t>;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  <w:lang w:val="en-US"/>
        </w:rPr>
        <w:t>Xi</w:t>
      </w:r>
      <w:r w:rsidRPr="00056C75">
        <w:rPr>
          <w:rStyle w:val="FontStyle65"/>
          <w:sz w:val="28"/>
          <w:szCs w:val="28"/>
          <w:vertAlign w:val="superscript"/>
        </w:rPr>
        <w:t>тек</w:t>
      </w:r>
      <w:r w:rsidRPr="00056C75">
        <w:rPr>
          <w:rStyle w:val="FontStyle65"/>
          <w:sz w:val="28"/>
          <w:szCs w:val="28"/>
        </w:rPr>
        <w:t xml:space="preserve"> - текущее значение </w:t>
      </w:r>
      <w:r w:rsidRPr="00056C75">
        <w:rPr>
          <w:rStyle w:val="FontStyle65"/>
          <w:bCs/>
          <w:iCs/>
          <w:sz w:val="28"/>
          <w:szCs w:val="28"/>
        </w:rPr>
        <w:t>i</w:t>
      </w:r>
      <w:r w:rsidRPr="00056C75">
        <w:rPr>
          <w:rStyle w:val="FontStyle69"/>
          <w:i w:val="0"/>
          <w:sz w:val="28"/>
          <w:szCs w:val="28"/>
        </w:rPr>
        <w:t>-го</w:t>
      </w:r>
      <w:r w:rsidRPr="00056C75">
        <w:rPr>
          <w:rStyle w:val="FontStyle65"/>
          <w:sz w:val="28"/>
          <w:szCs w:val="28"/>
        </w:rPr>
        <w:t xml:space="preserve">индикатора, характеризующего реализацию </w:t>
      </w:r>
      <w:r w:rsidRPr="00056C75">
        <w:rPr>
          <w:rStyle w:val="FontStyle65"/>
          <w:sz w:val="28"/>
          <w:szCs w:val="28"/>
          <w:lang w:val="en-US"/>
        </w:rPr>
        <w:t>i</w:t>
      </w:r>
      <w:r w:rsidRPr="00056C75">
        <w:rPr>
          <w:rStyle w:val="FontStyle65"/>
          <w:sz w:val="28"/>
          <w:szCs w:val="28"/>
        </w:rPr>
        <w:t xml:space="preserve">-го направления </w:t>
      </w:r>
      <w:r>
        <w:rPr>
          <w:rStyle w:val="FontStyle65"/>
          <w:sz w:val="28"/>
          <w:szCs w:val="28"/>
        </w:rPr>
        <w:t>Программы</w:t>
      </w:r>
      <w:r w:rsidRPr="00056C75">
        <w:rPr>
          <w:rStyle w:val="FontStyle65"/>
          <w:sz w:val="28"/>
          <w:szCs w:val="28"/>
        </w:rPr>
        <w:t>;</w:t>
      </w:r>
    </w:p>
    <w:p w:rsidR="00ED20B6" w:rsidRDefault="00ED20B6" w:rsidP="00070A83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  <w:lang w:val="en-US"/>
        </w:rPr>
        <w:t>Xi</w:t>
      </w:r>
      <w:r w:rsidRPr="00056C75">
        <w:rPr>
          <w:rStyle w:val="FontStyle65"/>
          <w:sz w:val="28"/>
          <w:szCs w:val="28"/>
          <w:vertAlign w:val="superscript"/>
        </w:rPr>
        <w:t>план</w:t>
      </w:r>
      <w:r w:rsidRPr="00056C75">
        <w:rPr>
          <w:rStyle w:val="FontStyle65"/>
          <w:sz w:val="28"/>
          <w:szCs w:val="28"/>
        </w:rPr>
        <w:t xml:space="preserve"> - плановое значение </w:t>
      </w:r>
      <w:r w:rsidRPr="00056C75">
        <w:rPr>
          <w:rStyle w:val="FontStyle65"/>
          <w:sz w:val="28"/>
          <w:szCs w:val="28"/>
          <w:lang w:val="en-US"/>
        </w:rPr>
        <w:t>i</w:t>
      </w:r>
      <w:r w:rsidRPr="00056C75">
        <w:rPr>
          <w:rStyle w:val="FontStyle65"/>
          <w:sz w:val="28"/>
          <w:szCs w:val="28"/>
        </w:rPr>
        <w:t xml:space="preserve">-го индикатора </w:t>
      </w:r>
      <w:r>
        <w:rPr>
          <w:rStyle w:val="FontStyle65"/>
          <w:sz w:val="28"/>
          <w:szCs w:val="28"/>
        </w:rPr>
        <w:t>Программы</w:t>
      </w:r>
      <w:r w:rsidRPr="00056C75">
        <w:rPr>
          <w:rStyle w:val="FontStyle65"/>
          <w:sz w:val="28"/>
          <w:szCs w:val="28"/>
        </w:rPr>
        <w:t>.</w:t>
      </w:r>
    </w:p>
    <w:p w:rsidR="00070A83" w:rsidRPr="00056C75" w:rsidRDefault="00070A83" w:rsidP="00070A83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jc w:val="left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 xml:space="preserve">Используются следующие целевые индикаторы </w:t>
      </w:r>
      <w:r>
        <w:rPr>
          <w:rStyle w:val="FontStyle65"/>
          <w:sz w:val="28"/>
          <w:szCs w:val="28"/>
        </w:rPr>
        <w:t>Программы</w:t>
      </w:r>
      <w:r w:rsidRPr="00056C75">
        <w:rPr>
          <w:rStyle w:val="FontStyle65"/>
          <w:sz w:val="28"/>
          <w:szCs w:val="28"/>
        </w:rPr>
        <w:t>:</w:t>
      </w:r>
    </w:p>
    <w:p w:rsidR="00ED20B6" w:rsidRPr="00056C75" w:rsidRDefault="00ED20B6" w:rsidP="00ED20B6">
      <w:pPr>
        <w:pStyle w:val="Style22"/>
        <w:widowControl/>
        <w:tabs>
          <w:tab w:val="left" w:pos="1085"/>
        </w:tabs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lastRenderedPageBreak/>
        <w:t xml:space="preserve">численность пострадавших с утратой трудоспособности на один рабочий день и более в расчете на 1 тыс. работающих </w:t>
      </w:r>
      <w:r w:rsidRPr="00056C75">
        <w:rPr>
          <w:rStyle w:val="FontStyle69"/>
          <w:i w:val="0"/>
          <w:sz w:val="28"/>
          <w:szCs w:val="28"/>
        </w:rPr>
        <w:t>(</w:t>
      </w:r>
      <w:r w:rsidRPr="00056C75">
        <w:rPr>
          <w:rStyle w:val="FontStyle69"/>
          <w:i w:val="0"/>
          <w:sz w:val="28"/>
          <w:szCs w:val="28"/>
          <w:lang w:val="en-US"/>
        </w:rPr>
        <w:t>X</w:t>
      </w:r>
      <w:r w:rsidRPr="00056C75">
        <w:rPr>
          <w:rStyle w:val="FontStyle69"/>
          <w:i w:val="0"/>
          <w:sz w:val="28"/>
          <w:szCs w:val="28"/>
          <w:vertAlign w:val="subscript"/>
        </w:rPr>
        <w:t>1</w:t>
      </w:r>
      <w:r w:rsidRPr="00056C75">
        <w:rPr>
          <w:rStyle w:val="FontStyle69"/>
          <w:i w:val="0"/>
          <w:sz w:val="28"/>
          <w:szCs w:val="28"/>
        </w:rPr>
        <w:t>);</w:t>
      </w:r>
    </w:p>
    <w:p w:rsidR="00ED20B6" w:rsidRPr="00056C75" w:rsidRDefault="00ED20B6" w:rsidP="00ED20B6">
      <w:pPr>
        <w:pStyle w:val="Style22"/>
        <w:widowControl/>
        <w:tabs>
          <w:tab w:val="left" w:pos="1085"/>
        </w:tabs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 xml:space="preserve">численность пострадавших со смертельным исходом в расчете на </w:t>
      </w:r>
      <w:r w:rsidRPr="00056C75">
        <w:rPr>
          <w:rStyle w:val="FontStyle65"/>
          <w:sz w:val="28"/>
          <w:szCs w:val="28"/>
        </w:rPr>
        <w:br/>
        <w:t xml:space="preserve">1 тыс. работающих </w:t>
      </w:r>
      <w:r w:rsidRPr="00056C75">
        <w:rPr>
          <w:rStyle w:val="FontStyle78"/>
          <w:sz w:val="28"/>
          <w:szCs w:val="28"/>
        </w:rPr>
        <w:t>(Х</w:t>
      </w:r>
      <w:r w:rsidRPr="00056C75">
        <w:rPr>
          <w:rStyle w:val="FontStyle78"/>
          <w:sz w:val="28"/>
          <w:szCs w:val="28"/>
          <w:vertAlign w:val="subscript"/>
        </w:rPr>
        <w:t>2</w:t>
      </w:r>
      <w:r w:rsidRPr="00056C75">
        <w:rPr>
          <w:rStyle w:val="FontStyle78"/>
          <w:sz w:val="28"/>
          <w:szCs w:val="28"/>
        </w:rPr>
        <w:t>);</w:t>
      </w:r>
    </w:p>
    <w:p w:rsidR="00ED20B6" w:rsidRPr="00056C75" w:rsidRDefault="00ED20B6" w:rsidP="00ED20B6">
      <w:pPr>
        <w:pStyle w:val="Style22"/>
        <w:widowControl/>
        <w:tabs>
          <w:tab w:val="left" w:pos="1085"/>
        </w:tabs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 xml:space="preserve">удельный вес работников, занятых на работах с вредными и (или) опасными условиями труда, </w:t>
      </w:r>
      <w:r w:rsidRPr="00056C75">
        <w:rPr>
          <w:sz w:val="28"/>
          <w:szCs w:val="28"/>
        </w:rPr>
        <w:t>в общем количестве работн</w:t>
      </w:r>
      <w:r>
        <w:rPr>
          <w:sz w:val="28"/>
          <w:szCs w:val="28"/>
        </w:rPr>
        <w:t>иков организаций района</w:t>
      </w:r>
      <w:r w:rsidRPr="00056C75">
        <w:rPr>
          <w:rStyle w:val="FontStyle78"/>
          <w:sz w:val="28"/>
          <w:szCs w:val="28"/>
        </w:rPr>
        <w:t>(Х</w:t>
      </w:r>
      <w:r w:rsidRPr="00056C75">
        <w:rPr>
          <w:rStyle w:val="FontStyle78"/>
          <w:sz w:val="28"/>
          <w:szCs w:val="28"/>
          <w:vertAlign w:val="subscript"/>
        </w:rPr>
        <w:t>3</w:t>
      </w:r>
      <w:r w:rsidRPr="00056C75">
        <w:rPr>
          <w:rStyle w:val="FontStyle78"/>
          <w:sz w:val="28"/>
          <w:szCs w:val="28"/>
        </w:rPr>
        <w:t>) (в процентах);</w:t>
      </w:r>
    </w:p>
    <w:p w:rsidR="00ED20B6" w:rsidRPr="00056C75" w:rsidRDefault="00ED20B6" w:rsidP="00ED20B6">
      <w:pPr>
        <w:pStyle w:val="Style22"/>
        <w:widowControl/>
        <w:tabs>
          <w:tab w:val="left" w:pos="1085"/>
        </w:tabs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удельный вес работников, занятых на рабочих местах, в отношении которых проведена оценка условий труда, в общем количестве</w:t>
      </w:r>
      <w:r w:rsidRPr="00056C75">
        <w:rPr>
          <w:sz w:val="28"/>
          <w:szCs w:val="28"/>
        </w:rPr>
        <w:t xml:space="preserve">работников организаций </w:t>
      </w:r>
      <w:r>
        <w:rPr>
          <w:sz w:val="28"/>
          <w:szCs w:val="28"/>
        </w:rPr>
        <w:t>района</w:t>
      </w:r>
      <w:r w:rsidRPr="00056C75">
        <w:rPr>
          <w:rStyle w:val="FontStyle65"/>
          <w:sz w:val="28"/>
          <w:szCs w:val="28"/>
        </w:rPr>
        <w:t xml:space="preserve"> (</w:t>
      </w:r>
      <w:r w:rsidRPr="00056C75">
        <w:rPr>
          <w:rStyle w:val="FontStyle65"/>
          <w:sz w:val="28"/>
          <w:szCs w:val="28"/>
          <w:lang w:val="en-US"/>
        </w:rPr>
        <w:t>X</w:t>
      </w:r>
      <w:r w:rsidRPr="00056C75">
        <w:rPr>
          <w:rStyle w:val="FontStyle65"/>
          <w:sz w:val="28"/>
          <w:szCs w:val="28"/>
          <w:vertAlign w:val="subscript"/>
        </w:rPr>
        <w:t>4</w:t>
      </w:r>
      <w:r w:rsidRPr="00056C75">
        <w:rPr>
          <w:rStyle w:val="FontStyle65"/>
          <w:sz w:val="28"/>
          <w:szCs w:val="28"/>
        </w:rPr>
        <w:t>)</w:t>
      </w:r>
      <w:r w:rsidRPr="00056C75">
        <w:rPr>
          <w:rStyle w:val="FontStyle69"/>
          <w:i w:val="0"/>
          <w:sz w:val="28"/>
          <w:szCs w:val="28"/>
        </w:rPr>
        <w:t>.</w:t>
      </w:r>
    </w:p>
    <w:p w:rsidR="00ED20B6" w:rsidRPr="00056C75" w:rsidRDefault="00ED20B6" w:rsidP="00ED20B6">
      <w:pPr>
        <w:pStyle w:val="Style2"/>
        <w:widowControl/>
        <w:spacing w:line="240" w:lineRule="auto"/>
        <w:ind w:firstLine="709"/>
        <w:rPr>
          <w:rStyle w:val="FontStyle71"/>
          <w:b w:val="0"/>
          <w:sz w:val="28"/>
          <w:szCs w:val="28"/>
        </w:rPr>
      </w:pPr>
      <w:r w:rsidRPr="00056C75">
        <w:rPr>
          <w:rStyle w:val="FontStyle71"/>
          <w:b w:val="0"/>
          <w:sz w:val="28"/>
          <w:szCs w:val="28"/>
        </w:rPr>
        <w:t>В случае если базовый индикатор равен предельному значению и улучшение его невозможно, планируется поддержание индикатора на предельном уровне. При этом в случае если текущий показатель программы отличен от базового, эффектив</w:t>
      </w:r>
      <w:r>
        <w:rPr>
          <w:rStyle w:val="FontStyle71"/>
          <w:b w:val="0"/>
          <w:sz w:val="28"/>
          <w:szCs w:val="28"/>
        </w:rPr>
        <w:t>ность реализации П</w:t>
      </w:r>
      <w:r w:rsidRPr="00056C75">
        <w:rPr>
          <w:rStyle w:val="FontStyle71"/>
          <w:b w:val="0"/>
          <w:sz w:val="28"/>
          <w:szCs w:val="28"/>
        </w:rPr>
        <w:t>рограммы принимается равной 0 %, если равен базовому -100%.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15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 xml:space="preserve">Интегральная оценка эффективности реализации </w:t>
      </w:r>
      <w:r>
        <w:rPr>
          <w:rStyle w:val="FontStyle65"/>
          <w:sz w:val="28"/>
          <w:szCs w:val="28"/>
        </w:rPr>
        <w:t>Программы</w:t>
      </w:r>
      <w:r w:rsidRPr="00056C75">
        <w:rPr>
          <w:rStyle w:val="FontStyle65"/>
          <w:sz w:val="28"/>
          <w:szCs w:val="28"/>
        </w:rPr>
        <w:t xml:space="preserve"> проводится по интегральному показателю:</w:t>
      </w:r>
    </w:p>
    <w:p w:rsidR="00ED20B6" w:rsidRPr="00056C75" w:rsidRDefault="00E87125" w:rsidP="00ED20B6">
      <w:pPr>
        <w:pStyle w:val="Style1"/>
        <w:widowControl/>
        <w:spacing w:line="240" w:lineRule="auto"/>
        <w:ind w:firstLine="4395"/>
        <w:jc w:val="left"/>
        <w:rPr>
          <w:rStyle w:val="FontStyle65"/>
          <w:sz w:val="28"/>
          <w:szCs w:val="28"/>
        </w:rPr>
      </w:pPr>
      <w:r w:rsidRPr="00E87125">
        <w:rPr>
          <w:noProof/>
        </w:rPr>
      </w:r>
      <w:r w:rsidRPr="00E87125">
        <w:rPr>
          <w:noProof/>
        </w:rPr>
        <w:pict>
          <v:group id="Полотно 69" o:spid="_x0000_s1026" editas="canvas" style="width:181.6pt;height:50.15pt;mso-position-horizontal-relative:char;mso-position-vertical-relative:line" coordsize="23063,63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orV2gQAAJEzAAAOAAAAZHJzL2Uyb0RvYy54bWzsm1+P4yYQwN8r9TtYfs8GMPif1nvaSzZV&#10;pW176rUfgNgksWobC3s32Vb97h1w7CSbnFT1GrdSyENCbAwDM/wYBnz/YVcWzqtQTS6rxMV3yHVE&#10;lcosr9aJ++svi0noOk3Lq4wXshKJ+yYa98PDt9/cb+tYELmRRSaUA4VUTbytE3fTtnU8nTbpRpS8&#10;uZO1qODmSqqSt/BXraeZ4lsovSymBCF/upUqq5VMRdPA1Xl3030w5a9WIm1/Wq0a0TpF4oJsrflW&#10;5nupv6cP9zxeK15v8nQvBv8HUpQ8r6DSoag5b7nzovKzoso8VbKRq/YuleVUrlZ5KkwboDUYvWvN&#10;jFevvDGNSaF3egEh9S+Wu1xruSu5yIsCemMKpcf6mv7dgn4EXNzWoJ2mHvTUfF39nze8FqZZTZz+&#10;+PpJOXkGxuM6FS/BRn4GrfFqXQgnwFpBunbI9rn+pLSoTf0s098ap5KzDWQTj0rJ7UbwDKQy+aEJ&#10;Rw/oPw086iy3P8gMiucvrTS62q1UqQsELTi7xI18ghjYyFvi+qGPTFE8FrvWSeGuTwPfo66Twm2P&#10;BAh5WrQpj/tSatW03wlZOjqRuAoaYWrhr89N22Xts5x0OI+L6uQClNldgarhUX1PC2Gs6Y8IRU/h&#10;U0gnlPhPE4rm88njYkYn/gIHbO7NZ7M5/lPXi2m8ybNMVFqvvWVj+vcUtx9jnU0Ott3IIs90cVqk&#10;Rq2Xs0I5rxxG1sJ89h1ylG16KobpL2jLuyZhQtFHEk0WfhhM6IKySRSgcIJw9DHyEY3ofHHapOe8&#10;El/fJGcLOmeEGS0dCf2ubch8ztvG4zJvgV1FXiZuOGTisTbFpyoDlfO45XnRpY+6Qot/6ApQd69o&#10;Y7jaVjubb3fL3d78lzJ7AxNWEiwLTBSAC4mNVL+7zhbglbgV0NV1iu8rGASac31C9Ylln+BVCg8m&#10;bus6XXLWdjx8qVW+3kC5uOuR+hEGyiI3tqsHUSeDIYShwUhYIBewQEbEAkaEhswzXPAYMMIM/AMY&#10;GPYwCTowgCWzDhwWDBYMVwXDfsq0fICReeY2mCF64gVcz20IqUcoOAbgF2DMzvwGxhgiUYcHgoMQ&#10;GXZZPFg8XB8PwzR5w+4DjMwzPNAR3QcPMYp9iwe9zrXLisOS6b9dVhjvYZglbxgP7AIe2Ih4wAgz&#10;b7+6IAQiWrruo8WFh0ICITQddcDYj+ziwkYdRog6GDwMs+QN4wEm7jPvwR8VDwHzWec+eH4fdTzi&#10;A/aCIfhg+WCjkuNEJQ0fhmnyhvkAcb8zPgQj8iEKIwhhd7HJC3igEJeGALd1H+ymRb9vM8amhcHD&#10;ME3eMB7Acz/DQzgiHrBHvMiH6CMsHwj19sHHg/tg+RB/eePPbmpea1PT8GGYJm+YDzAyz/gQjcqH&#10;gGI4ZGE2Lzy2Dy8c+BB5BNN+8wLB3qbdvDhE8CwfrsqHYZ68YT5gOMrxHhChCRGOtLmpY46+/2VA&#10;+HAiwoMdWB2fJBYQNv4wYvxhmChvGRAXDk2GYx6ahEVFSLrDUfiCAxEyEujDEZYP9tTkPgYzWgAC&#10;Jk97OgpfOD4ZDudCRjhVDSGIAEGYVG9gXgAEC1jkgZdjAWEBMToghony/+lBmFcx4DUMc1Z8/46K&#10;frHk+L85jn14k+bhLwAAAP//AwBQSwMEFAAGAAgAAAAhAG9JS6/bAAAABQEAAA8AAABkcnMvZG93&#10;bnJldi54bWxMj0FLw0AQhe+C/2EZwZvdtYEoaTalKFJEPNjqfbs7TUKzsyG7SaO/3tGLXh4M7/He&#10;N+V69p2YcIhtIA23CwUCyQbXUq3hff90cw8iJkPOdIFQwydGWFeXF6UpXDjTG067VAsuoVgYDU1K&#10;fSFltA16ExehR2LvGAZvEp9DLd1gzlzuO7lUKpfetMQLjenxoUF72o1eg5k2k/XH5/zFjh9fdPe4&#10;3fevW62vr+bNCkTCOf2F4Qef0aFipkMYyUXRaeBH0q+yl+XZEsSBQ0plIKtS/qevvgEAAP//AwBQ&#10;SwECLQAUAAYACAAAACEAtoM4kv4AAADhAQAAEwAAAAAAAAAAAAAAAAAAAAAAW0NvbnRlbnRfVHlw&#10;ZXNdLnhtbFBLAQItABQABgAIAAAAIQA4/SH/1gAAAJQBAAALAAAAAAAAAAAAAAAAAC8BAABfcmVs&#10;cy8ucmVsc1BLAQItABQABgAIAAAAIQD8morV2gQAAJEzAAAOAAAAAAAAAAAAAAAAAC4CAABkcnMv&#10;ZTJvRG9jLnhtbFBLAQItABQABgAIAAAAIQBvSUuv2wAAAAUBAAAPAAAAAAAAAAAAAAAAADQHAABk&#10;cnMvZG93bnJldi54bWxQSwUGAAAAAAQABADzAAAAPAg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23063;height:6369;visibility:visible">
              <v:fill o:detectmouseclick="t"/>
              <v:path o:connecttype="none"/>
            </v:shape>
            <v:rect id="Rectangle 71" o:spid="_x0000_s1028" style="position:absolute;left:9620;top:686;width:6476;height:327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uLb4A&#10;AADaAAAADwAAAGRycy9kb3ducmV2LnhtbERP3WrCMBS+H/gO4Qy8W9N5MaRrlDEQnOzG6gMcmtOm&#10;LDkpSbTd2xtB8Orw8f2eejs7K64U4uBZwXtRgiBuvR64V3A+7d7WIGJC1mg9k4J/irDdLF5qrLSf&#10;+EjXJvUih3CsUIFJaaykjK0hh7HwI3HmOh8cpgxDL3XAKYc7K1dl+SEdDpwbDI70baj9ay5OgTw1&#10;u2nd2FD6w6r7tT/7Y0deqeXr/PUJItGcnuKHe6/zfLi/cr9yc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nri2+AAAA2gAAAA8AAAAAAAAAAAAAAAAAmAIAAGRycy9kb3ducmV2&#10;LnhtbFBLBQYAAAAABAAEAPUAAACDAwAAAAA=&#10;" filled="f" stroked="f">
              <v:textbox style="mso-fit-shape-to-text:t" inset="0,0,0,0">
                <w:txbxContent>
                  <w:p w:rsidR="00FE77BC" w:rsidRDefault="00FE77BC" w:rsidP="00ED20B6">
                    <w:r>
                      <w:rPr>
                        <w:rFonts w:ascii="Symbol" w:hAnsi="Symbol" w:cs="Symbol"/>
                        <w:color w:val="000000"/>
                        <w:sz w:val="42"/>
                        <w:szCs w:val="42"/>
                        <w:lang w:val="en-US"/>
                      </w:rPr>
                      <w:t></w:t>
                    </w:r>
                  </w:p>
                </w:txbxContent>
              </v:textbox>
            </v:rect>
            <v:rect id="Rectangle 72" o:spid="_x0000_s1029" style="position:absolute;left:10248;top:3562;width:5131;height:12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<v:textbox style="mso-fit-shape-to-text:t" inset="0,0,0,0">
                <w:txbxContent>
                  <w:p w:rsidR="00FE77BC" w:rsidRPr="005D430B" w:rsidRDefault="00FE77BC" w:rsidP="00ED20B6">
                    <w:r>
                      <w:rPr>
                        <w:rFonts w:ascii="Symbol" w:hAnsi="Symbol" w:cs="Symbol"/>
                        <w:color w:val="000000"/>
                        <w:sz w:val="16"/>
                        <w:szCs w:val="16"/>
                        <w:lang w:val="en-US"/>
                      </w:rPr>
                      <w:t></w:t>
                    </w:r>
                  </w:p>
                </w:txbxContent>
              </v:textbox>
            </v:rect>
            <v:rect id="Rectangle 73" o:spid="_x0000_s1030" style="position:absolute;left:8432;top:1156;width:5550;height:217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<v:textbox style="mso-fit-shape-to-text:t" inset="0,0,0,0">
                <w:txbxContent>
                  <w:p w:rsidR="00FE77BC" w:rsidRDefault="00FE77BC" w:rsidP="00ED20B6">
                    <w:r>
                      <w:rPr>
                        <w:rFonts w:ascii="Symbol" w:hAnsi="Symbol" w:cs="Symbol"/>
                        <w:color w:val="000000"/>
                        <w:sz w:val="28"/>
                        <w:szCs w:val="28"/>
                        <w:lang w:val="en-US"/>
                      </w:rPr>
                      <w:t></w:t>
                    </w:r>
                  </w:p>
                </w:txbxContent>
              </v:textbox>
            </v:rect>
            <v:rect id="Rectangle 74" o:spid="_x0000_s1031" style="position:absolute;left:3054;top:1156;width:5550;height:217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<v:textbox style="mso-fit-shape-to-text:t" inset="0,0,0,0">
                <w:txbxContent>
                  <w:p w:rsidR="00FE77BC" w:rsidRDefault="00FE77BC" w:rsidP="00ED20B6">
                    <w:r>
                      <w:rPr>
                        <w:rFonts w:ascii="Symbol" w:hAnsi="Symbol" w:cs="Symbol"/>
                        <w:color w:val="000000"/>
                        <w:sz w:val="28"/>
                        <w:szCs w:val="28"/>
                        <w:lang w:val="en-US"/>
                      </w:rPr>
                      <w:t></w:t>
                    </w:r>
                  </w:p>
                </w:txbxContent>
              </v:textbox>
            </v:rect>
            <v:rect id="Rectangle 75" o:spid="_x0000_s1032" style="position:absolute;left:10153;top:222;width:530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<v:textbox style="mso-fit-shape-to-text:t" inset="0,0,0,0">
                <w:txbxContent>
                  <w:p w:rsidR="00FE77BC" w:rsidRPr="005D430B" w:rsidRDefault="00FE77BC" w:rsidP="00ED20B6">
                    <w:r w:rsidRPr="005D430B">
                      <w:rPr>
                        <w:color w:val="000000"/>
                        <w:sz w:val="16"/>
                        <w:szCs w:val="16"/>
                        <w:lang w:val="en-US"/>
                      </w:rPr>
                      <w:t>N</w:t>
                    </w:r>
                  </w:p>
                </w:txbxContent>
              </v:textbox>
            </v:rect>
            <v:rect id="Rectangle 76" o:spid="_x0000_s1033" style="position:absolute;left:10756;top:3670;width:513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<v:textbox style="mso-fit-shape-to-text:t" inset="0,0,0,0">
                <w:txbxContent>
                  <w:p w:rsidR="00FE77BC" w:rsidRPr="00921055" w:rsidRDefault="00FE77BC" w:rsidP="00ED20B6">
                    <w:r w:rsidRPr="00921055"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77" o:spid="_x0000_s1034" style="position:absolute;left:9899;top:3670;width:480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<v:textbox style="mso-fit-shape-to-text:t" inset="0,0,0,0">
                <w:txbxContent>
                  <w:p w:rsidR="00FE77BC" w:rsidRPr="00921055" w:rsidRDefault="00FE77BC" w:rsidP="00ED20B6">
                    <w:r w:rsidRPr="00921055">
                      <w:rPr>
                        <w:color w:val="000000"/>
                        <w:sz w:val="16"/>
                        <w:szCs w:val="16"/>
                        <w:lang w:val="en-US"/>
                      </w:rPr>
                      <w:t>i</w:t>
                    </w:r>
                  </w:p>
                </w:txbxContent>
              </v:textbox>
            </v:rect>
            <v:rect id="Rectangle 78" o:spid="_x0000_s1035" style="position:absolute;left:13239;top:2438;width:480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<v:textbox style="mso-fit-shape-to-text:t" inset="0,0,0,0">
                <w:txbxContent>
                  <w:p w:rsidR="00FE77BC" w:rsidRPr="005D3A6E" w:rsidRDefault="00FE77BC" w:rsidP="00ED20B6">
                    <w:r w:rsidRPr="005D3A6E">
                      <w:rPr>
                        <w:color w:val="000000"/>
                        <w:sz w:val="16"/>
                        <w:szCs w:val="16"/>
                        <w:lang w:val="en-US"/>
                      </w:rPr>
                      <w:t>i</w:t>
                    </w:r>
                  </w:p>
                </w:txbxContent>
              </v:textbox>
            </v:rect>
            <v:rect id="Rectangle 79" o:spid="_x0000_s1036" style="position:absolute;left:13741;top:1359;width:9322;height:20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<v:textbox style="mso-fit-shape-to-text:t" inset="0,0,0,0">
                <w:txbxContent>
                  <w:p w:rsidR="00FE77BC" w:rsidRPr="005D3A6E" w:rsidRDefault="00FE77BC" w:rsidP="00ED20B6">
                    <w:r>
                      <w:rPr>
                        <w:color w:val="000000"/>
                        <w:sz w:val="28"/>
                        <w:szCs w:val="28"/>
                      </w:rPr>
                      <w:t>), где:</w:t>
                    </w:r>
                  </w:p>
                </w:txbxContent>
              </v:textbox>
            </v:rect>
            <v:rect id="Rectangle 80" o:spid="_x0000_s1037" style="position:absolute;left:11696;top:1359;width:6356;height:20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<v:textbox style="mso-fit-shape-to-text:t" inset="0,0,0,0">
                <w:txbxContent>
                  <w:p w:rsidR="00FE77BC" w:rsidRPr="005D3A6E" w:rsidRDefault="00FE77BC" w:rsidP="00ED20B6">
                    <w:pPr>
                      <w:rPr>
                        <w:sz w:val="28"/>
                        <w:szCs w:val="28"/>
                      </w:rPr>
                    </w:pPr>
                    <w:r w:rsidRPr="005D430B">
                      <w:rPr>
                        <w:color w:val="000000"/>
                        <w:sz w:val="28"/>
                        <w:szCs w:val="28"/>
                        <w:lang w:val="en-US"/>
                      </w:rPr>
                      <w:t>(</w:t>
                    </w:r>
                    <w:r w:rsidRPr="00921055">
                      <w:rPr>
                        <w:color w:val="000000"/>
                        <w:sz w:val="28"/>
                        <w:szCs w:val="28"/>
                        <w:lang w:val="en-US"/>
                      </w:rPr>
                      <w:t>E</w:t>
                    </w:r>
                  </w:p>
                </w:txbxContent>
              </v:textbox>
            </v:rect>
            <v:rect id="Rectangle 81" o:spid="_x0000_s1038" style="position:absolute;left:4388;top:1359;width:8527;height:20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<v:textbox style="mso-fit-shape-to-text:t" inset="0,0,0,0">
                <w:txbxContent>
                  <w:p w:rsidR="00FE77BC" w:rsidRPr="005D430B" w:rsidRDefault="00FE77BC" w:rsidP="00ED20B6">
                    <w:r w:rsidRPr="005D430B">
                      <w:rPr>
                        <w:color w:val="000000"/>
                        <w:sz w:val="28"/>
                        <w:szCs w:val="28"/>
                        <w:lang w:val="en-US"/>
                      </w:rPr>
                      <w:t>(1/N)</w:t>
                    </w:r>
                  </w:p>
                </w:txbxContent>
              </v:textbox>
            </v:rect>
            <v:rect id="Rectangle 82" o:spid="_x0000_s1039" style="position:absolute;left:1327;top:1359;width:5759;height:20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<v:textbox style="mso-fit-shape-to-text:t" inset="0,0,0,0">
                <w:txbxContent>
                  <w:p w:rsidR="00FE77BC" w:rsidRPr="005D430B" w:rsidRDefault="00FE77BC" w:rsidP="00ED20B6">
                    <w:r w:rsidRPr="005D430B">
                      <w:rPr>
                        <w:color w:val="000000"/>
                        <w:sz w:val="28"/>
                        <w:szCs w:val="28"/>
                      </w:rPr>
                      <w:t>Е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ED20B6" w:rsidRPr="00056C75" w:rsidRDefault="00ED20B6" w:rsidP="00ED20B6">
      <w:pPr>
        <w:pStyle w:val="Style1"/>
        <w:widowControl/>
        <w:spacing w:line="240" w:lineRule="auto"/>
        <w:ind w:firstLine="709"/>
        <w:jc w:val="left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  <w:lang w:val="en-US"/>
        </w:rPr>
        <w:t>Ei</w:t>
      </w:r>
      <w:r w:rsidRPr="00056C75">
        <w:rPr>
          <w:rStyle w:val="FontStyle65"/>
          <w:sz w:val="28"/>
          <w:szCs w:val="28"/>
        </w:rPr>
        <w:t xml:space="preserve"> - </w:t>
      </w:r>
      <w:r w:rsidRPr="00056C75">
        <w:rPr>
          <w:rStyle w:val="FontStyle65"/>
          <w:sz w:val="28"/>
          <w:szCs w:val="28"/>
          <w:lang w:eastAsia="en-US"/>
        </w:rPr>
        <w:t xml:space="preserve">уровень хода реализации отдельного направления </w:t>
      </w:r>
      <w:r>
        <w:rPr>
          <w:rStyle w:val="FontStyle65"/>
          <w:sz w:val="28"/>
          <w:szCs w:val="28"/>
          <w:lang w:eastAsia="en-US"/>
        </w:rPr>
        <w:t>Программы</w:t>
      </w:r>
      <w:r w:rsidRPr="00056C75">
        <w:rPr>
          <w:rStyle w:val="FontStyle65"/>
          <w:sz w:val="28"/>
          <w:szCs w:val="28"/>
          <w:lang w:eastAsia="en-US"/>
        </w:rPr>
        <w:t>;</w:t>
      </w:r>
    </w:p>
    <w:p w:rsidR="00ED20B6" w:rsidRPr="00056C75" w:rsidRDefault="00ED20B6" w:rsidP="00ED20B6">
      <w:pPr>
        <w:pStyle w:val="Style1"/>
        <w:widowControl/>
        <w:spacing w:line="240" w:lineRule="auto"/>
        <w:ind w:firstLine="709"/>
        <w:jc w:val="left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  <w:lang w:val="en-US"/>
        </w:rPr>
        <w:t>N</w:t>
      </w:r>
      <w:r w:rsidRPr="00056C75">
        <w:rPr>
          <w:rStyle w:val="FontStyle65"/>
          <w:sz w:val="28"/>
          <w:szCs w:val="28"/>
        </w:rPr>
        <w:t xml:space="preserve"> - количество целевых индикаторов.</w:t>
      </w:r>
    </w:p>
    <w:p w:rsidR="00ED20B6" w:rsidRPr="00056C75" w:rsidRDefault="00ED20B6" w:rsidP="00ED20B6">
      <w:pPr>
        <w:pStyle w:val="Style12"/>
        <w:widowControl/>
        <w:ind w:firstLine="710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 xml:space="preserve">При значениях интегрального показателя уровня реализации </w:t>
      </w:r>
      <w:r>
        <w:rPr>
          <w:rStyle w:val="FontStyle65"/>
          <w:sz w:val="28"/>
          <w:szCs w:val="28"/>
        </w:rPr>
        <w:t>Программы</w:t>
      </w:r>
      <w:r w:rsidRPr="00056C75">
        <w:rPr>
          <w:rStyle w:val="FontStyle65"/>
          <w:sz w:val="28"/>
          <w:szCs w:val="28"/>
        </w:rPr>
        <w:t xml:space="preserve"> (</w:t>
      </w:r>
      <w:r w:rsidRPr="00056C75">
        <w:rPr>
          <w:rStyle w:val="FontStyle65"/>
          <w:sz w:val="28"/>
          <w:szCs w:val="28"/>
          <w:lang w:val="en-US"/>
        </w:rPr>
        <w:t>E</w:t>
      </w:r>
      <w:r w:rsidRPr="00056C75">
        <w:rPr>
          <w:rStyle w:val="FontStyle65"/>
          <w:sz w:val="28"/>
          <w:szCs w:val="28"/>
        </w:rPr>
        <w:t xml:space="preserve">) от 80 % и более эффективность реализации </w:t>
      </w:r>
      <w:r>
        <w:rPr>
          <w:rStyle w:val="FontStyle65"/>
          <w:sz w:val="28"/>
          <w:szCs w:val="28"/>
        </w:rPr>
        <w:t>Программы</w:t>
      </w:r>
      <w:r w:rsidRPr="00056C75">
        <w:rPr>
          <w:rStyle w:val="FontStyle65"/>
          <w:sz w:val="28"/>
          <w:szCs w:val="28"/>
        </w:rPr>
        <w:t xml:space="preserve"> признается высокой, при значении</w:t>
      </w:r>
      <w:r w:rsidRPr="00056C75">
        <w:rPr>
          <w:rStyle w:val="FontStyle81"/>
          <w:sz w:val="28"/>
          <w:szCs w:val="28"/>
        </w:rPr>
        <w:t>Е</w:t>
      </w:r>
      <w:r w:rsidRPr="00056C75">
        <w:rPr>
          <w:rStyle w:val="FontStyle65"/>
          <w:sz w:val="28"/>
          <w:szCs w:val="28"/>
        </w:rPr>
        <w:t xml:space="preserve">от 79 % до 50 % –средней, при значениях </w:t>
      </w:r>
      <w:r w:rsidRPr="00056C75">
        <w:rPr>
          <w:rStyle w:val="FontStyle81"/>
          <w:sz w:val="28"/>
          <w:szCs w:val="28"/>
        </w:rPr>
        <w:t xml:space="preserve">Е </w:t>
      </w:r>
      <w:r w:rsidRPr="00056C75">
        <w:rPr>
          <w:rStyle w:val="FontStyle65"/>
          <w:sz w:val="28"/>
          <w:szCs w:val="28"/>
        </w:rPr>
        <w:t>меньше 50% – низкой.</w:t>
      </w:r>
    </w:p>
    <w:p w:rsidR="00ED20B6" w:rsidRPr="00056C75" w:rsidRDefault="00ED20B6" w:rsidP="00ED20B6">
      <w:pPr>
        <w:pStyle w:val="Style2"/>
        <w:widowControl/>
        <w:spacing w:line="240" w:lineRule="auto"/>
        <w:ind w:firstLine="709"/>
        <w:rPr>
          <w:rStyle w:val="FontStyle71"/>
          <w:b w:val="0"/>
          <w:sz w:val="28"/>
          <w:szCs w:val="28"/>
        </w:rPr>
      </w:pPr>
    </w:p>
    <w:p w:rsidR="00ED20B6" w:rsidRPr="00AD5CA0" w:rsidRDefault="00ED20B6" w:rsidP="00ED20B6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D5CA0">
        <w:rPr>
          <w:rFonts w:ascii="Times New Roman" w:hAnsi="Times New Roman" w:cs="Times New Roman"/>
          <w:b/>
          <w:sz w:val="28"/>
          <w:szCs w:val="28"/>
        </w:rPr>
        <w:t>7. Методика расчета экономической эффективности</w:t>
      </w:r>
    </w:p>
    <w:p w:rsidR="00ED20B6" w:rsidRPr="00056C75" w:rsidRDefault="00ED20B6" w:rsidP="00ED20B6">
      <w:p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AD5CA0">
        <w:rPr>
          <w:rFonts w:ascii="Times New Roman" w:hAnsi="Times New Roman" w:cs="Times New Roman"/>
          <w:b/>
          <w:sz w:val="28"/>
          <w:szCs w:val="28"/>
        </w:rPr>
        <w:t>ероприятийПрограммы</w:t>
      </w:r>
    </w:p>
    <w:p w:rsidR="00ED20B6" w:rsidRPr="00056C75" w:rsidRDefault="00ED20B6" w:rsidP="00ED20B6">
      <w:pPr>
        <w:rPr>
          <w:rFonts w:ascii="Times New Roman" w:hAnsi="Times New Roman" w:cs="Times New Roman"/>
          <w:sz w:val="28"/>
          <w:szCs w:val="28"/>
        </w:rPr>
      </w:pP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Экономический эффект мероприятий по улучшению условий и охраны труда (В) определяется суммой предотвращенного ущерба от производственного травматизма и профессиональных заболеваний(∆У) и сокращения расходов на компенсации за работу во вредных и (или) опасных условиях труда (∆Л):</w:t>
      </w:r>
      <w:r w:rsidRPr="00056C75">
        <w:rPr>
          <w:sz w:val="28"/>
          <w:szCs w:val="28"/>
        </w:rPr>
        <w:t xml:space="preserve">В = </w:t>
      </w:r>
      <w:r w:rsidRPr="00056C75">
        <w:rPr>
          <w:rStyle w:val="FontStyle65"/>
          <w:sz w:val="28"/>
          <w:szCs w:val="28"/>
        </w:rPr>
        <w:t>∆У + ∆Л.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Предотвращенный ущерб от производственного травматизма и профессиональных заболеваний (∆У) состоит из прямой и косвенной экономии от сокращения несчастных случаев на производстве и профессиональных заболеваний и рассчитывается по формуле: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∆У = ΣЭп + ΣЭк, где: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ΣЭп – прямая экономия от сокращения несчастных случаев на производстве и профессиональных заболеваний, в рублях;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ΣЭк – косвенная экономия от сокращения несчастных случаев на производстве и профессиональных заболеваний, в рублях.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lastRenderedPageBreak/>
        <w:t>Прямая экономия от сокращения несчастных случаев на производстве и профессиональных заболеваний (ΣЭп) рассчитывается по следующей формуле: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ΣЭп = ΣЭвн + ΣЭе + ΣЭм + ΣЭд,где: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ΣЭвн– экономия, связанная с сокращением выплат по оплате временной нетрудоспособности в связи с несчастным случаем на производстве, в рублях;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ΣЭе– экономия (убытки), связанная с сокращением выплат по оплате единовременного возмещения ущерба при утрате профессиональной трудоспособности и (или) смертельном исходе в связи с несчастным случаем и профессиональным заболеванием, в рублях;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ΣЭм– экономия, связанная с сокращением (ростом) выплат по оплате ежемесячного возмещения ущерба при утрате профессиональной трудоспособности или смертельном исходе в связи с несчастными случаями и (или) профессиональными заболеваниями, в рублях;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ΣЭд– экономия, связанная с сокращением (ростом) оплаты дополнительных расходов пострадавшим, в рублях.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Косвенная экономия от сокращения несчастных случаев на производстве и профессиональных заболеваний(ΣЭк) рассчитывается по следующей формуле:</w:t>
      </w:r>
    </w:p>
    <w:p w:rsidR="00ED20B6" w:rsidRPr="00056C75" w:rsidRDefault="00ED20B6" w:rsidP="00ED20B6">
      <w:pPr>
        <w:pStyle w:val="Style12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ΣЭк = ВРП/ЧЗ × (∆ЧДНТ + ∆ЧПСм × 6000 + ∆ЧЛКдо × ДО + 0,1 ×</w:t>
      </w:r>
      <w:r w:rsidRPr="00056C75">
        <w:rPr>
          <w:rStyle w:val="FontStyle65"/>
          <w:sz w:val="28"/>
          <w:szCs w:val="28"/>
        </w:rPr>
        <w:br/>
        <w:t>× ∆ЧЛКсрд)/365), где: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ВРП – валовый региональный продукт, рублей;</w:t>
      </w:r>
    </w:p>
    <w:p w:rsidR="00ED20B6" w:rsidRPr="00056C75" w:rsidRDefault="00ED20B6" w:rsidP="00ED20B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56C75">
        <w:rPr>
          <w:rFonts w:ascii="Times New Roman" w:hAnsi="Times New Roman" w:cs="Times New Roman"/>
          <w:sz w:val="28"/>
          <w:szCs w:val="28"/>
        </w:rPr>
        <w:t>ЧЗ – численность занятых в экономике края, человек;</w:t>
      </w:r>
    </w:p>
    <w:p w:rsidR="00ED20B6" w:rsidRPr="00056C75" w:rsidRDefault="00ED20B6" w:rsidP="00ED20B6">
      <w:pPr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∆ЧДНТ – изменение числа человеко-дней нетрудоспособности у пострадавших с утратой трудоспособности на один день и более, человеко-дней;</w:t>
      </w:r>
    </w:p>
    <w:p w:rsidR="00ED20B6" w:rsidRPr="00056C75" w:rsidRDefault="00ED20B6" w:rsidP="00ED20B6">
      <w:pPr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∆ЧПСм – изменение численности пострадавших от несчастных случаев на производстве со смертельным исходом, человек;</w:t>
      </w:r>
    </w:p>
    <w:p w:rsidR="00ED20B6" w:rsidRPr="00056C75" w:rsidRDefault="00ED20B6" w:rsidP="00ED20B6">
      <w:pPr>
        <w:pStyle w:val="Style51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6000 – коэффициент, учитывающий потерю рабочего времени в связи со смертью пострадавшего в результате несчастного случая в последующие годы;</w:t>
      </w:r>
    </w:p>
    <w:p w:rsidR="00ED20B6" w:rsidRPr="00056C75" w:rsidRDefault="00ED20B6" w:rsidP="00ED20B6">
      <w:pPr>
        <w:pStyle w:val="Style51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∆ЧЛКдо – изменение численности лиц, которым предоставляется компенсация в виде дополнительного отпуска, человек;</w:t>
      </w:r>
    </w:p>
    <w:p w:rsidR="00ED20B6" w:rsidRPr="00056C75" w:rsidRDefault="00ED20B6" w:rsidP="00ED20B6">
      <w:pPr>
        <w:pStyle w:val="Style51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∆ЧЛКсрд– изменение численности лиц, которым предоставляется компенсация в виде сокращенного рабочего дня, человек;</w:t>
      </w:r>
    </w:p>
    <w:p w:rsidR="00ED20B6" w:rsidRPr="00056C75" w:rsidRDefault="00ED20B6" w:rsidP="00ED20B6">
      <w:pPr>
        <w:pStyle w:val="Style51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ДО – количество дней дополнительного отпуска, дней;</w:t>
      </w:r>
    </w:p>
    <w:p w:rsidR="00ED20B6" w:rsidRPr="00056C75" w:rsidRDefault="00ED20B6" w:rsidP="00ED20B6">
      <w:pPr>
        <w:pStyle w:val="Style51"/>
        <w:widowControl/>
        <w:spacing w:line="240" w:lineRule="auto"/>
        <w:ind w:firstLine="709"/>
        <w:rPr>
          <w:rStyle w:val="FontStyle65"/>
          <w:sz w:val="28"/>
          <w:szCs w:val="28"/>
        </w:rPr>
      </w:pPr>
      <w:r w:rsidRPr="00056C75">
        <w:rPr>
          <w:rStyle w:val="FontStyle65"/>
          <w:sz w:val="28"/>
          <w:szCs w:val="28"/>
        </w:rPr>
        <w:t>0,1 – коэффициент, учитывающий потерю рабочего времени, связанную с предоставлением сокращенного рабочего дня.</w:t>
      </w:r>
    </w:p>
    <w:p w:rsidR="00ED20B6" w:rsidRPr="00056C75" w:rsidRDefault="00ED20B6" w:rsidP="00ED20B6">
      <w:pPr>
        <w:ind w:firstLine="709"/>
        <w:rPr>
          <w:rStyle w:val="FontStyle71"/>
          <w:b w:val="0"/>
          <w:sz w:val="28"/>
          <w:szCs w:val="28"/>
        </w:rPr>
      </w:pPr>
      <w:r w:rsidRPr="00056C75">
        <w:rPr>
          <w:rStyle w:val="FontStyle71"/>
          <w:b w:val="0"/>
          <w:sz w:val="28"/>
          <w:szCs w:val="28"/>
        </w:rPr>
        <w:t>Данные по валовому региональному продукту и численности занятых в экономике края берутся за отчетный год. Изменения остальных показателей определяются разницей их значений в отчетном и базовом годах.</w:t>
      </w:r>
    </w:p>
    <w:p w:rsidR="00ED20B6" w:rsidRDefault="00ED20B6" w:rsidP="00ED20B6">
      <w:pPr>
        <w:tabs>
          <w:tab w:val="left" w:pos="720"/>
          <w:tab w:val="left" w:pos="9355"/>
        </w:tabs>
        <w:spacing w:line="249" w:lineRule="auto"/>
        <w:rPr>
          <w:sz w:val="28"/>
          <w:szCs w:val="28"/>
        </w:rPr>
      </w:pPr>
    </w:p>
    <w:p w:rsidR="00ED20B6" w:rsidRDefault="00ED20B6" w:rsidP="00ED20B6">
      <w:pPr>
        <w:spacing w:line="240" w:lineRule="exact"/>
        <w:jc w:val="center"/>
        <w:rPr>
          <w:sz w:val="28"/>
          <w:szCs w:val="28"/>
        </w:rPr>
      </w:pPr>
    </w:p>
    <w:p w:rsidR="00ED20B6" w:rsidRPr="00056C75" w:rsidRDefault="00ED20B6" w:rsidP="00ED20B6"/>
    <w:p w:rsidR="00DD3B74" w:rsidRDefault="00DD3B74" w:rsidP="00ED20B6"/>
    <w:sectPr w:rsidR="00DD3B74" w:rsidSect="00ED20B6">
      <w:pgSz w:w="11906" w:h="16838"/>
      <w:pgMar w:top="1134" w:right="851" w:bottom="1134" w:left="1701" w:header="567" w:footer="567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846" w:rsidRDefault="00DA1846" w:rsidP="00ED20B6">
      <w:r>
        <w:separator/>
      </w:r>
    </w:p>
  </w:endnote>
  <w:endnote w:type="continuationSeparator" w:id="0">
    <w:p w:rsidR="00DA1846" w:rsidRDefault="00DA1846" w:rsidP="00ED2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846" w:rsidRDefault="00DA1846" w:rsidP="00ED20B6">
      <w:r>
        <w:separator/>
      </w:r>
    </w:p>
  </w:footnote>
  <w:footnote w:type="continuationSeparator" w:id="0">
    <w:p w:rsidR="00DA1846" w:rsidRDefault="00DA1846" w:rsidP="00ED20B6">
      <w:r>
        <w:continuationSeparator/>
      </w:r>
    </w:p>
  </w:footnote>
  <w:footnote w:id="1">
    <w:p w:rsidR="00FE77BC" w:rsidRPr="00385D9D" w:rsidRDefault="00FE77BC" w:rsidP="00ED20B6">
      <w:pPr>
        <w:pStyle w:val="aff2"/>
        <w:ind w:firstLine="0"/>
        <w:rPr>
          <w:b/>
          <w:sz w:val="20"/>
          <w:szCs w:val="20"/>
        </w:rPr>
      </w:pPr>
      <w:r w:rsidRPr="00385D9D">
        <w:rPr>
          <w:rStyle w:val="aff1"/>
          <w:b/>
          <w:sz w:val="20"/>
          <w:szCs w:val="20"/>
        </w:rPr>
        <w:footnoteRef/>
      </w:r>
      <w:r w:rsidRPr="00385D9D">
        <w:rPr>
          <w:b/>
          <w:sz w:val="20"/>
          <w:szCs w:val="20"/>
        </w:rPr>
        <w:t xml:space="preserve"> «</w:t>
      </w:r>
      <w:r w:rsidRPr="00385D9D">
        <w:rPr>
          <w:rStyle w:val="FontStyle67"/>
          <w:b w:val="0"/>
          <w:sz w:val="20"/>
          <w:szCs w:val="20"/>
        </w:rPr>
        <w:t>+» - показатель достигнут; «-» - показатель не достигнут.</w:t>
      </w:r>
    </w:p>
  </w:footnote>
  <w:footnote w:id="2">
    <w:p w:rsidR="00FE77BC" w:rsidRPr="00FB59CE" w:rsidRDefault="00FE77BC" w:rsidP="00ED20B6">
      <w:pPr>
        <w:pStyle w:val="aff2"/>
        <w:ind w:firstLine="0"/>
        <w:rPr>
          <w:sz w:val="20"/>
          <w:szCs w:val="20"/>
        </w:rPr>
      </w:pPr>
      <w:r w:rsidRPr="00FB59CE">
        <w:rPr>
          <w:rStyle w:val="aff1"/>
          <w:sz w:val="20"/>
          <w:szCs w:val="20"/>
        </w:rPr>
        <w:footnoteRef/>
      </w:r>
      <w:r w:rsidRPr="00FB59CE">
        <w:rPr>
          <w:rStyle w:val="FontStyle67"/>
          <w:b w:val="0"/>
          <w:sz w:val="20"/>
          <w:szCs w:val="20"/>
        </w:rPr>
        <w:t>Доля достигнутых показателей в общем количестве показателей</w:t>
      </w:r>
    </w:p>
  </w:footnote>
  <w:footnote w:id="3">
    <w:p w:rsidR="00FE77BC" w:rsidRPr="00041F9E" w:rsidRDefault="00FE77BC" w:rsidP="00ED20B6">
      <w:pPr>
        <w:pStyle w:val="aff2"/>
        <w:ind w:firstLine="0"/>
        <w:rPr>
          <w:sz w:val="24"/>
          <w:szCs w:val="24"/>
        </w:rPr>
      </w:pPr>
      <w:r w:rsidRPr="00FB59CE">
        <w:rPr>
          <w:rStyle w:val="aff1"/>
          <w:sz w:val="20"/>
          <w:szCs w:val="20"/>
        </w:rPr>
        <w:footnoteRef/>
      </w:r>
      <w:r w:rsidRPr="00FB59CE">
        <w:rPr>
          <w:sz w:val="20"/>
          <w:szCs w:val="20"/>
        </w:rPr>
        <w:t>«</w:t>
      </w:r>
      <w:r w:rsidRPr="00FB59CE">
        <w:rPr>
          <w:rStyle w:val="FontStyle67"/>
          <w:b w:val="0"/>
          <w:sz w:val="20"/>
          <w:szCs w:val="20"/>
        </w:rPr>
        <w:t>+» - показатель достигнут; «-» - показатель не достигнут.</w:t>
      </w:r>
    </w:p>
  </w:footnote>
  <w:footnote w:id="4">
    <w:p w:rsidR="00070A83" w:rsidRPr="00385D9D" w:rsidRDefault="00070A83" w:rsidP="00ED20B6">
      <w:pPr>
        <w:pStyle w:val="aff2"/>
        <w:ind w:firstLine="0"/>
        <w:rPr>
          <w:b/>
          <w:sz w:val="20"/>
          <w:szCs w:val="20"/>
        </w:rPr>
      </w:pPr>
      <w:r w:rsidRPr="00385D9D">
        <w:rPr>
          <w:rStyle w:val="aff1"/>
          <w:b/>
          <w:sz w:val="20"/>
          <w:szCs w:val="20"/>
        </w:rPr>
        <w:footnoteRef/>
      </w:r>
      <w:r w:rsidRPr="00385D9D">
        <w:rPr>
          <w:rStyle w:val="FontStyle67"/>
          <w:b w:val="0"/>
          <w:sz w:val="20"/>
          <w:szCs w:val="20"/>
        </w:rPr>
        <w:t>Доля достигнутых показателей в общем количестве показателей</w:t>
      </w:r>
    </w:p>
  </w:footnote>
  <w:footnote w:id="5">
    <w:p w:rsidR="00FE77BC" w:rsidRPr="00B76F11" w:rsidRDefault="00FE77BC" w:rsidP="00ED20B6">
      <w:pPr>
        <w:pStyle w:val="Style6"/>
        <w:widowControl/>
        <w:rPr>
          <w:rStyle w:val="FontStyle67"/>
          <w:rFonts w:eastAsia="Calibri"/>
          <w:b w:val="0"/>
          <w:sz w:val="20"/>
          <w:szCs w:val="20"/>
        </w:rPr>
      </w:pPr>
      <w:r w:rsidRPr="00B76F11">
        <w:rPr>
          <w:rStyle w:val="FontStyle67"/>
          <w:rFonts w:eastAsia="Calibri"/>
          <w:sz w:val="20"/>
          <w:szCs w:val="20"/>
          <w:vertAlign w:val="superscript"/>
        </w:rPr>
        <w:footnoteRef/>
      </w:r>
      <w:r w:rsidRPr="00385D9D">
        <w:rPr>
          <w:rStyle w:val="FontStyle67"/>
          <w:rFonts w:eastAsia="Calibri"/>
          <w:b w:val="0"/>
          <w:sz w:val="20"/>
          <w:szCs w:val="20"/>
        </w:rPr>
        <w:t>За исключением индикаторов, базовое значение которых в Алтайском крае достигло предельных величин.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7913234"/>
      <w:docPartObj>
        <w:docPartGallery w:val="Page Numbers (Top of Page)"/>
        <w:docPartUnique/>
      </w:docPartObj>
    </w:sdtPr>
    <w:sdtContent>
      <w:p w:rsidR="003A6174" w:rsidRDefault="00E87125">
        <w:pPr>
          <w:pStyle w:val="afa"/>
          <w:jc w:val="center"/>
        </w:pPr>
        <w:r>
          <w:fldChar w:fldCharType="begin"/>
        </w:r>
        <w:r w:rsidR="003A6174">
          <w:instrText>PAGE   \* MERGEFORMAT</w:instrText>
        </w:r>
        <w:r>
          <w:fldChar w:fldCharType="separate"/>
        </w:r>
        <w:r w:rsidR="00040CE5">
          <w:rPr>
            <w:noProof/>
          </w:rPr>
          <w:t>16</w:t>
        </w:r>
        <w:r>
          <w:fldChar w:fldCharType="end"/>
        </w:r>
      </w:p>
    </w:sdtContent>
  </w:sdt>
  <w:p w:rsidR="00FE77BC" w:rsidRPr="009073F9" w:rsidRDefault="00FE77BC" w:rsidP="00FE77BC">
    <w:pPr>
      <w:pStyle w:val="afa"/>
      <w:rPr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7BC" w:rsidRDefault="00FE77BC">
    <w:pPr>
      <w:pStyle w:val="afa"/>
      <w:jc w:val="center"/>
    </w:pPr>
  </w:p>
  <w:p w:rsidR="00FE77BC" w:rsidRDefault="00FE77BC">
    <w:pPr>
      <w:pStyle w:val="af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81BF3"/>
    <w:multiLevelType w:val="hybridMultilevel"/>
    <w:tmpl w:val="966893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20B6"/>
    <w:rsid w:val="00013BAD"/>
    <w:rsid w:val="00040CE5"/>
    <w:rsid w:val="00070A83"/>
    <w:rsid w:val="001A0935"/>
    <w:rsid w:val="001E5AF8"/>
    <w:rsid w:val="002840C7"/>
    <w:rsid w:val="002D297B"/>
    <w:rsid w:val="002D7536"/>
    <w:rsid w:val="00382AF0"/>
    <w:rsid w:val="003A6174"/>
    <w:rsid w:val="004873EA"/>
    <w:rsid w:val="00487437"/>
    <w:rsid w:val="005A7136"/>
    <w:rsid w:val="006625B7"/>
    <w:rsid w:val="00673B6D"/>
    <w:rsid w:val="00680216"/>
    <w:rsid w:val="00723AF6"/>
    <w:rsid w:val="00726FAF"/>
    <w:rsid w:val="007C4E77"/>
    <w:rsid w:val="008A25E1"/>
    <w:rsid w:val="008E32C6"/>
    <w:rsid w:val="0090378E"/>
    <w:rsid w:val="00965F51"/>
    <w:rsid w:val="00A274AD"/>
    <w:rsid w:val="00A609D2"/>
    <w:rsid w:val="00B26E63"/>
    <w:rsid w:val="00B904AC"/>
    <w:rsid w:val="00BB7E68"/>
    <w:rsid w:val="00BC19D9"/>
    <w:rsid w:val="00C63EBE"/>
    <w:rsid w:val="00CA045D"/>
    <w:rsid w:val="00D257D1"/>
    <w:rsid w:val="00D959BA"/>
    <w:rsid w:val="00DA1846"/>
    <w:rsid w:val="00DC106E"/>
    <w:rsid w:val="00DD3B74"/>
    <w:rsid w:val="00E04310"/>
    <w:rsid w:val="00E275D1"/>
    <w:rsid w:val="00E736C4"/>
    <w:rsid w:val="00E87125"/>
    <w:rsid w:val="00ED20B6"/>
    <w:rsid w:val="00EF2A47"/>
    <w:rsid w:val="00F67527"/>
    <w:rsid w:val="00FE77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20B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ED20B6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ED20B6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ED20B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D20B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20B6"/>
    <w:rPr>
      <w:rFonts w:ascii="Arial" w:hAnsi="Arial" w:cs="Arial"/>
      <w:b/>
      <w:bCs/>
      <w:color w:val="000080"/>
    </w:rPr>
  </w:style>
  <w:style w:type="character" w:customStyle="1" w:styleId="20">
    <w:name w:val="Заголовок 2 Знак"/>
    <w:basedOn w:val="a0"/>
    <w:link w:val="2"/>
    <w:uiPriority w:val="99"/>
    <w:rsid w:val="00ED20B6"/>
    <w:rPr>
      <w:rFonts w:ascii="Arial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ED20B6"/>
    <w:rPr>
      <w:rFonts w:ascii="Arial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ED20B6"/>
    <w:rPr>
      <w:rFonts w:ascii="Arial" w:hAnsi="Arial" w:cs="Arial"/>
      <w:b/>
      <w:bCs/>
      <w:color w:val="000080"/>
    </w:rPr>
  </w:style>
  <w:style w:type="character" w:customStyle="1" w:styleId="a3">
    <w:name w:val="Цветовое выделение"/>
    <w:uiPriority w:val="99"/>
    <w:rsid w:val="00ED20B6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ED20B6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ED20B6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ED20B6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ED20B6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rsid w:val="00ED20B6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ED20B6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rsid w:val="00ED20B6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ED20B6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sid w:val="00ED20B6"/>
    <w:rPr>
      <w:rFonts w:cs="Times New Roman"/>
      <w:b/>
      <w:bCs/>
      <w:color w:val="000080"/>
      <w:sz w:val="20"/>
      <w:szCs w:val="20"/>
    </w:rPr>
  </w:style>
  <w:style w:type="character" w:customStyle="1" w:styleId="ad">
    <w:name w:val="Не вступил в силу"/>
    <w:basedOn w:val="a3"/>
    <w:uiPriority w:val="99"/>
    <w:rsid w:val="00ED20B6"/>
    <w:rPr>
      <w:rFonts w:cs="Times New Roman"/>
      <w:b/>
      <w:bCs/>
      <w:color w:val="008080"/>
      <w:sz w:val="20"/>
      <w:szCs w:val="20"/>
    </w:rPr>
  </w:style>
  <w:style w:type="paragraph" w:customStyle="1" w:styleId="ae">
    <w:name w:val="Таблицы (моноширинный)"/>
    <w:basedOn w:val="a"/>
    <w:next w:val="a"/>
    <w:uiPriority w:val="99"/>
    <w:rsid w:val="00ED20B6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rsid w:val="00ED20B6"/>
    <w:pPr>
      <w:ind w:left="140"/>
    </w:pPr>
  </w:style>
  <w:style w:type="paragraph" w:customStyle="1" w:styleId="af0">
    <w:name w:val="Основное меню"/>
    <w:basedOn w:val="a"/>
    <w:next w:val="a"/>
    <w:uiPriority w:val="99"/>
    <w:rsid w:val="00ED20B6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  <w:rsid w:val="00ED20B6"/>
  </w:style>
  <w:style w:type="paragraph" w:customStyle="1" w:styleId="af2">
    <w:name w:val="Постоянная часть"/>
    <w:basedOn w:val="af0"/>
    <w:next w:val="a"/>
    <w:uiPriority w:val="99"/>
    <w:rsid w:val="00ED20B6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rsid w:val="00ED20B6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sid w:val="00ED20B6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5">
    <w:name w:val="Словарная статья"/>
    <w:basedOn w:val="a"/>
    <w:next w:val="a"/>
    <w:uiPriority w:val="99"/>
    <w:rsid w:val="00ED20B6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rsid w:val="00ED20B6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sid w:val="00ED20B6"/>
    <w:rPr>
      <w:rFonts w:cs="Times New Roman"/>
      <w:b/>
      <w:bCs/>
      <w:strike/>
      <w:color w:val="808000"/>
      <w:sz w:val="20"/>
      <w:szCs w:val="20"/>
    </w:rPr>
  </w:style>
  <w:style w:type="table" w:styleId="af8">
    <w:name w:val="Table Grid"/>
    <w:basedOn w:val="a1"/>
    <w:uiPriority w:val="99"/>
    <w:rsid w:val="00ED20B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ED20B6"/>
    <w:pPr>
      <w:widowControl/>
      <w:autoSpaceDE/>
      <w:autoSpaceDN/>
      <w:adjustRightInd/>
      <w:ind w:firstLine="540"/>
    </w:pPr>
    <w:rPr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D20B6"/>
    <w:rPr>
      <w:rFonts w:ascii="Arial" w:hAnsi="Arial" w:cs="Arial"/>
      <w:sz w:val="24"/>
      <w:szCs w:val="24"/>
      <w:lang w:eastAsia="en-US"/>
    </w:rPr>
  </w:style>
  <w:style w:type="paragraph" w:customStyle="1" w:styleId="ConsTitle">
    <w:name w:val="ConsTitle"/>
    <w:uiPriority w:val="99"/>
    <w:rsid w:val="00ED20B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ED20B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9">
    <w:name w:val="Hyperlink"/>
    <w:basedOn w:val="a0"/>
    <w:uiPriority w:val="99"/>
    <w:rsid w:val="00ED20B6"/>
    <w:rPr>
      <w:rFonts w:cs="Times New Roman"/>
      <w:color w:val="0000FF"/>
      <w:u w:val="single"/>
    </w:rPr>
  </w:style>
  <w:style w:type="paragraph" w:styleId="afa">
    <w:name w:val="header"/>
    <w:basedOn w:val="a"/>
    <w:link w:val="afb"/>
    <w:uiPriority w:val="99"/>
    <w:rsid w:val="00ED20B6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ED20B6"/>
    <w:rPr>
      <w:rFonts w:ascii="Arial" w:hAnsi="Arial" w:cs="Arial"/>
    </w:rPr>
  </w:style>
  <w:style w:type="character" w:styleId="afc">
    <w:name w:val="page number"/>
    <w:basedOn w:val="a0"/>
    <w:uiPriority w:val="99"/>
    <w:rsid w:val="00ED20B6"/>
    <w:rPr>
      <w:rFonts w:cs="Times New Roman"/>
    </w:rPr>
  </w:style>
  <w:style w:type="paragraph" w:styleId="afd">
    <w:name w:val="footer"/>
    <w:basedOn w:val="a"/>
    <w:link w:val="afe"/>
    <w:uiPriority w:val="99"/>
    <w:rsid w:val="00ED20B6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sid w:val="00ED20B6"/>
    <w:rPr>
      <w:rFonts w:ascii="Arial" w:hAnsi="Arial" w:cs="Arial"/>
    </w:rPr>
  </w:style>
  <w:style w:type="paragraph" w:styleId="aff">
    <w:name w:val="Body Text"/>
    <w:basedOn w:val="a"/>
    <w:link w:val="aff0"/>
    <w:uiPriority w:val="99"/>
    <w:rsid w:val="00ED20B6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rsid w:val="00ED20B6"/>
    <w:rPr>
      <w:rFonts w:ascii="Arial" w:hAnsi="Arial" w:cs="Arial"/>
    </w:rPr>
  </w:style>
  <w:style w:type="paragraph" w:customStyle="1" w:styleId="ConsPlusCell">
    <w:name w:val="ConsPlusCell"/>
    <w:rsid w:val="00ED20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1">
    <w:name w:val="footnote reference"/>
    <w:aliases w:val="Знак сноски 1,Знак сноски-FN,Ciae niinee-FN,Referencia nota al pie,Ссылка на сноску 45,Appel note de bas de page"/>
    <w:basedOn w:val="a0"/>
    <w:uiPriority w:val="99"/>
    <w:rsid w:val="00ED20B6"/>
    <w:rPr>
      <w:rFonts w:ascii="Times New Roman" w:hAnsi="Times New Roman" w:cs="Times New Roman"/>
      <w:sz w:val="28"/>
      <w:vertAlign w:val="superscript"/>
    </w:rPr>
  </w:style>
  <w:style w:type="paragraph" w:styleId="aff2">
    <w:name w:val="footnote text"/>
    <w:aliases w:val="Текст сноски Знак1 Знак1,Текст сноски Знак Знак Знак1,Текст сноски Знак1 Знак Знак,Текст сноски Знак Знак Знак Знак,Текст сноски Знак Знак1,Table_Footnote_last,Текст сноски-FN,Oaeno niinee-FN,Oaeno niinee Ciae,Текст сноски Знак Знак Знак"/>
    <w:basedOn w:val="a"/>
    <w:link w:val="aff3"/>
    <w:rsid w:val="00ED20B6"/>
    <w:pPr>
      <w:widowControl/>
      <w:autoSpaceDE/>
      <w:autoSpaceDN/>
      <w:adjustRightInd/>
      <w:ind w:firstLine="567"/>
    </w:pPr>
    <w:rPr>
      <w:rFonts w:ascii="Times New Roman" w:hAnsi="Times New Roman" w:cs="Times New Roman"/>
      <w:sz w:val="26"/>
      <w:szCs w:val="28"/>
    </w:rPr>
  </w:style>
  <w:style w:type="character" w:customStyle="1" w:styleId="aff3">
    <w:name w:val="Текст сноски Знак"/>
    <w:aliases w:val="Текст сноски Знак1 Знак1 Знак,Текст сноски Знак Знак Знак1 Знак,Текст сноски Знак1 Знак Знак Знак,Текст сноски Знак Знак Знак Знак Знак,Текст сноски Знак Знак1 Знак,Table_Footnote_last Знак,Текст сноски-FN Знак,Oaeno niinee-FN Знак"/>
    <w:basedOn w:val="a0"/>
    <w:link w:val="aff2"/>
    <w:rsid w:val="00ED20B6"/>
    <w:rPr>
      <w:sz w:val="26"/>
      <w:szCs w:val="28"/>
    </w:rPr>
  </w:style>
  <w:style w:type="paragraph" w:customStyle="1" w:styleId="ConsPlusNormal">
    <w:name w:val="ConsPlusNormal"/>
    <w:rsid w:val="00ED20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4">
    <w:name w:val="List Paragraph"/>
    <w:basedOn w:val="a"/>
    <w:link w:val="aff5"/>
    <w:uiPriority w:val="34"/>
    <w:qFormat/>
    <w:rsid w:val="00ED20B6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lang w:eastAsia="en-US"/>
    </w:rPr>
  </w:style>
  <w:style w:type="character" w:customStyle="1" w:styleId="aff5">
    <w:name w:val="Абзац списка Знак"/>
    <w:link w:val="aff4"/>
    <w:uiPriority w:val="34"/>
    <w:locked/>
    <w:rsid w:val="00ED20B6"/>
    <w:rPr>
      <w:rFonts w:ascii="Calibri" w:hAnsi="Calibri"/>
      <w:lang w:eastAsia="en-US"/>
    </w:rPr>
  </w:style>
  <w:style w:type="character" w:customStyle="1" w:styleId="FontStyle65">
    <w:name w:val="Font Style65"/>
    <w:basedOn w:val="a0"/>
    <w:uiPriority w:val="99"/>
    <w:rsid w:val="00ED20B6"/>
    <w:rPr>
      <w:rFonts w:ascii="Times New Roman" w:hAnsi="Times New Roman" w:cs="Times New Roman"/>
      <w:sz w:val="26"/>
      <w:szCs w:val="26"/>
    </w:rPr>
  </w:style>
  <w:style w:type="paragraph" w:customStyle="1" w:styleId="Style41">
    <w:name w:val="Style41"/>
    <w:basedOn w:val="a"/>
    <w:uiPriority w:val="99"/>
    <w:rsid w:val="00ED20B6"/>
    <w:pPr>
      <w:spacing w:line="331" w:lineRule="exact"/>
      <w:ind w:firstLine="139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ED20B6"/>
    <w:pPr>
      <w:spacing w:line="324" w:lineRule="exact"/>
      <w:ind w:firstLine="466"/>
    </w:pPr>
    <w:rPr>
      <w:rFonts w:ascii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ED20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2">
    <w:name w:val="Style12"/>
    <w:basedOn w:val="a"/>
    <w:uiPriority w:val="99"/>
    <w:rsid w:val="00ED20B6"/>
    <w:pPr>
      <w:spacing w:line="322" w:lineRule="exact"/>
      <w:ind w:firstLine="706"/>
    </w:pPr>
    <w:rPr>
      <w:rFonts w:ascii="Times New Roman" w:hAnsi="Times New Roman" w:cs="Times New Roman"/>
      <w:sz w:val="24"/>
      <w:szCs w:val="24"/>
    </w:rPr>
  </w:style>
  <w:style w:type="character" w:customStyle="1" w:styleId="FontStyle69">
    <w:name w:val="Font Style69"/>
    <w:basedOn w:val="a0"/>
    <w:uiPriority w:val="99"/>
    <w:rsid w:val="00ED20B6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9">
    <w:name w:val="Style19"/>
    <w:basedOn w:val="a"/>
    <w:uiPriority w:val="99"/>
    <w:rsid w:val="00ED20B6"/>
    <w:pPr>
      <w:spacing w:line="326" w:lineRule="exact"/>
      <w:ind w:hanging="35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ED20B6"/>
    <w:pPr>
      <w:spacing w:line="483" w:lineRule="exact"/>
      <w:ind w:firstLine="715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ED20B6"/>
    <w:pPr>
      <w:spacing w:line="486" w:lineRule="exact"/>
      <w:ind w:firstLine="0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ED20B6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ED20B6"/>
    <w:pPr>
      <w:spacing w:line="325" w:lineRule="exact"/>
      <w:ind w:firstLine="730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ED20B6"/>
    <w:pPr>
      <w:spacing w:line="325" w:lineRule="exact"/>
      <w:ind w:firstLine="538"/>
    </w:pPr>
    <w:rPr>
      <w:rFonts w:ascii="Times New Roman" w:hAnsi="Times New Roman" w:cs="Times New Roman"/>
      <w:sz w:val="24"/>
      <w:szCs w:val="24"/>
    </w:rPr>
  </w:style>
  <w:style w:type="character" w:customStyle="1" w:styleId="FontStyle71">
    <w:name w:val="Font Style71"/>
    <w:basedOn w:val="a0"/>
    <w:uiPriority w:val="99"/>
    <w:rsid w:val="00ED20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8">
    <w:name w:val="Font Style78"/>
    <w:basedOn w:val="a0"/>
    <w:uiPriority w:val="99"/>
    <w:rsid w:val="00ED20B6"/>
    <w:rPr>
      <w:rFonts w:ascii="Times New Roman" w:hAnsi="Times New Roman" w:cs="Times New Roman"/>
      <w:spacing w:val="-20"/>
      <w:sz w:val="26"/>
      <w:szCs w:val="26"/>
    </w:rPr>
  </w:style>
  <w:style w:type="character" w:customStyle="1" w:styleId="FontStyle81">
    <w:name w:val="Font Style81"/>
    <w:basedOn w:val="a0"/>
    <w:uiPriority w:val="99"/>
    <w:rsid w:val="00ED20B6"/>
    <w:rPr>
      <w:rFonts w:ascii="Times New Roman" w:hAnsi="Times New Roman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20B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ED20B6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ED20B6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ED20B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D20B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20B6"/>
    <w:rPr>
      <w:rFonts w:ascii="Arial" w:hAnsi="Arial" w:cs="Arial"/>
      <w:b/>
      <w:bCs/>
      <w:color w:val="000080"/>
    </w:rPr>
  </w:style>
  <w:style w:type="character" w:customStyle="1" w:styleId="20">
    <w:name w:val="Заголовок 2 Знак"/>
    <w:basedOn w:val="a0"/>
    <w:link w:val="2"/>
    <w:uiPriority w:val="99"/>
    <w:rsid w:val="00ED20B6"/>
    <w:rPr>
      <w:rFonts w:ascii="Arial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ED20B6"/>
    <w:rPr>
      <w:rFonts w:ascii="Arial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ED20B6"/>
    <w:rPr>
      <w:rFonts w:ascii="Arial" w:hAnsi="Arial" w:cs="Arial"/>
      <w:b/>
      <w:bCs/>
      <w:color w:val="000080"/>
    </w:rPr>
  </w:style>
  <w:style w:type="character" w:customStyle="1" w:styleId="a3">
    <w:name w:val="Цветовое выделение"/>
    <w:uiPriority w:val="99"/>
    <w:rsid w:val="00ED20B6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ED20B6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ED20B6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ED20B6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ED20B6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rsid w:val="00ED20B6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ED20B6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rsid w:val="00ED20B6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ED20B6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sid w:val="00ED20B6"/>
    <w:rPr>
      <w:rFonts w:cs="Times New Roman"/>
      <w:b/>
      <w:bCs/>
      <w:color w:val="000080"/>
      <w:sz w:val="20"/>
      <w:szCs w:val="20"/>
    </w:rPr>
  </w:style>
  <w:style w:type="character" w:customStyle="1" w:styleId="ad">
    <w:name w:val="Не вступил в силу"/>
    <w:basedOn w:val="a3"/>
    <w:uiPriority w:val="99"/>
    <w:rsid w:val="00ED20B6"/>
    <w:rPr>
      <w:rFonts w:cs="Times New Roman"/>
      <w:b/>
      <w:bCs/>
      <w:color w:val="008080"/>
      <w:sz w:val="20"/>
      <w:szCs w:val="20"/>
    </w:rPr>
  </w:style>
  <w:style w:type="paragraph" w:customStyle="1" w:styleId="ae">
    <w:name w:val="Таблицы (моноширинный)"/>
    <w:basedOn w:val="a"/>
    <w:next w:val="a"/>
    <w:uiPriority w:val="99"/>
    <w:rsid w:val="00ED20B6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rsid w:val="00ED20B6"/>
    <w:pPr>
      <w:ind w:left="140"/>
    </w:pPr>
  </w:style>
  <w:style w:type="paragraph" w:customStyle="1" w:styleId="af0">
    <w:name w:val="Основное меню"/>
    <w:basedOn w:val="a"/>
    <w:next w:val="a"/>
    <w:uiPriority w:val="99"/>
    <w:rsid w:val="00ED20B6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  <w:rsid w:val="00ED20B6"/>
  </w:style>
  <w:style w:type="paragraph" w:customStyle="1" w:styleId="af2">
    <w:name w:val="Постоянная часть"/>
    <w:basedOn w:val="af0"/>
    <w:next w:val="a"/>
    <w:uiPriority w:val="99"/>
    <w:rsid w:val="00ED20B6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rsid w:val="00ED20B6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sid w:val="00ED20B6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5">
    <w:name w:val="Словарная статья"/>
    <w:basedOn w:val="a"/>
    <w:next w:val="a"/>
    <w:uiPriority w:val="99"/>
    <w:rsid w:val="00ED20B6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rsid w:val="00ED20B6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sid w:val="00ED20B6"/>
    <w:rPr>
      <w:rFonts w:cs="Times New Roman"/>
      <w:b/>
      <w:bCs/>
      <w:strike/>
      <w:color w:val="808000"/>
      <w:sz w:val="20"/>
      <w:szCs w:val="20"/>
    </w:rPr>
  </w:style>
  <w:style w:type="table" w:styleId="af8">
    <w:name w:val="Table Grid"/>
    <w:basedOn w:val="a1"/>
    <w:uiPriority w:val="99"/>
    <w:rsid w:val="00ED20B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ED20B6"/>
    <w:pPr>
      <w:widowControl/>
      <w:autoSpaceDE/>
      <w:autoSpaceDN/>
      <w:adjustRightInd/>
      <w:ind w:firstLine="540"/>
    </w:pPr>
    <w:rPr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D20B6"/>
    <w:rPr>
      <w:rFonts w:ascii="Arial" w:hAnsi="Arial" w:cs="Arial"/>
      <w:sz w:val="24"/>
      <w:szCs w:val="24"/>
      <w:lang w:eastAsia="en-US"/>
    </w:rPr>
  </w:style>
  <w:style w:type="paragraph" w:customStyle="1" w:styleId="ConsTitle">
    <w:name w:val="ConsTitle"/>
    <w:uiPriority w:val="99"/>
    <w:rsid w:val="00ED20B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ED20B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9">
    <w:name w:val="Hyperlink"/>
    <w:basedOn w:val="a0"/>
    <w:uiPriority w:val="99"/>
    <w:rsid w:val="00ED20B6"/>
    <w:rPr>
      <w:rFonts w:cs="Times New Roman"/>
      <w:color w:val="0000FF"/>
      <w:u w:val="single"/>
    </w:rPr>
  </w:style>
  <w:style w:type="paragraph" w:styleId="afa">
    <w:name w:val="header"/>
    <w:basedOn w:val="a"/>
    <w:link w:val="afb"/>
    <w:uiPriority w:val="99"/>
    <w:rsid w:val="00ED20B6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ED20B6"/>
    <w:rPr>
      <w:rFonts w:ascii="Arial" w:hAnsi="Arial" w:cs="Arial"/>
    </w:rPr>
  </w:style>
  <w:style w:type="character" w:styleId="afc">
    <w:name w:val="page number"/>
    <w:basedOn w:val="a0"/>
    <w:uiPriority w:val="99"/>
    <w:rsid w:val="00ED20B6"/>
    <w:rPr>
      <w:rFonts w:cs="Times New Roman"/>
    </w:rPr>
  </w:style>
  <w:style w:type="paragraph" w:styleId="afd">
    <w:name w:val="footer"/>
    <w:basedOn w:val="a"/>
    <w:link w:val="afe"/>
    <w:uiPriority w:val="99"/>
    <w:rsid w:val="00ED20B6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sid w:val="00ED20B6"/>
    <w:rPr>
      <w:rFonts w:ascii="Arial" w:hAnsi="Arial" w:cs="Arial"/>
    </w:rPr>
  </w:style>
  <w:style w:type="paragraph" w:styleId="aff">
    <w:name w:val="Body Text"/>
    <w:basedOn w:val="a"/>
    <w:link w:val="aff0"/>
    <w:uiPriority w:val="99"/>
    <w:rsid w:val="00ED20B6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rsid w:val="00ED20B6"/>
    <w:rPr>
      <w:rFonts w:ascii="Arial" w:hAnsi="Arial" w:cs="Arial"/>
    </w:rPr>
  </w:style>
  <w:style w:type="paragraph" w:customStyle="1" w:styleId="ConsPlusCell">
    <w:name w:val="ConsPlusCell"/>
    <w:rsid w:val="00ED20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1">
    <w:name w:val="footnote reference"/>
    <w:aliases w:val="Знак сноски 1,Знак сноски-FN,Ciae niinee-FN,Referencia nota al pie,Ссылка на сноску 45,Appel note de bas de page"/>
    <w:basedOn w:val="a0"/>
    <w:uiPriority w:val="99"/>
    <w:rsid w:val="00ED20B6"/>
    <w:rPr>
      <w:rFonts w:ascii="Times New Roman" w:hAnsi="Times New Roman" w:cs="Times New Roman"/>
      <w:sz w:val="28"/>
      <w:vertAlign w:val="superscript"/>
    </w:rPr>
  </w:style>
  <w:style w:type="paragraph" w:styleId="aff2">
    <w:name w:val="footnote text"/>
    <w:aliases w:val="Текст сноски Знак1 Знак1,Текст сноски Знак Знак Знак1,Текст сноски Знак1 Знак Знак,Текст сноски Знак Знак Знак Знак,Текст сноски Знак Знак1,Table_Footnote_last,Текст сноски-FN,Oaeno niinee-FN,Oaeno niinee Ciae,Текст сноски Знак Знак Знак"/>
    <w:basedOn w:val="a"/>
    <w:link w:val="aff3"/>
    <w:rsid w:val="00ED20B6"/>
    <w:pPr>
      <w:widowControl/>
      <w:autoSpaceDE/>
      <w:autoSpaceDN/>
      <w:adjustRightInd/>
      <w:ind w:firstLine="567"/>
    </w:pPr>
    <w:rPr>
      <w:rFonts w:ascii="Times New Roman" w:hAnsi="Times New Roman" w:cs="Times New Roman"/>
      <w:sz w:val="26"/>
      <w:szCs w:val="28"/>
    </w:rPr>
  </w:style>
  <w:style w:type="character" w:customStyle="1" w:styleId="aff3">
    <w:name w:val="Текст сноски Знак"/>
    <w:aliases w:val="Текст сноски Знак1 Знак1 Знак,Текст сноски Знак Знак Знак1 Знак,Текст сноски Знак1 Знак Знак Знак,Текст сноски Знак Знак Знак Знак Знак,Текст сноски Знак Знак1 Знак,Table_Footnote_last Знак,Текст сноски-FN Знак,Oaeno niinee-FN Знак"/>
    <w:basedOn w:val="a0"/>
    <w:link w:val="aff2"/>
    <w:rsid w:val="00ED20B6"/>
    <w:rPr>
      <w:sz w:val="26"/>
      <w:szCs w:val="28"/>
    </w:rPr>
  </w:style>
  <w:style w:type="paragraph" w:customStyle="1" w:styleId="ConsPlusNormal">
    <w:name w:val="ConsPlusNormal"/>
    <w:rsid w:val="00ED20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4">
    <w:name w:val="List Paragraph"/>
    <w:basedOn w:val="a"/>
    <w:link w:val="aff5"/>
    <w:uiPriority w:val="34"/>
    <w:qFormat/>
    <w:rsid w:val="00ED20B6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lang w:eastAsia="en-US"/>
    </w:rPr>
  </w:style>
  <w:style w:type="character" w:customStyle="1" w:styleId="aff5">
    <w:name w:val="Абзац списка Знак"/>
    <w:link w:val="aff4"/>
    <w:uiPriority w:val="34"/>
    <w:locked/>
    <w:rsid w:val="00ED20B6"/>
    <w:rPr>
      <w:rFonts w:ascii="Calibri" w:hAnsi="Calibri"/>
      <w:lang w:eastAsia="en-US"/>
    </w:rPr>
  </w:style>
  <w:style w:type="character" w:customStyle="1" w:styleId="FontStyle65">
    <w:name w:val="Font Style65"/>
    <w:basedOn w:val="a0"/>
    <w:uiPriority w:val="99"/>
    <w:rsid w:val="00ED20B6"/>
    <w:rPr>
      <w:rFonts w:ascii="Times New Roman" w:hAnsi="Times New Roman" w:cs="Times New Roman"/>
      <w:sz w:val="26"/>
      <w:szCs w:val="26"/>
    </w:rPr>
  </w:style>
  <w:style w:type="paragraph" w:customStyle="1" w:styleId="Style41">
    <w:name w:val="Style41"/>
    <w:basedOn w:val="a"/>
    <w:uiPriority w:val="99"/>
    <w:rsid w:val="00ED20B6"/>
    <w:pPr>
      <w:spacing w:line="331" w:lineRule="exact"/>
      <w:ind w:firstLine="139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ED20B6"/>
    <w:pPr>
      <w:spacing w:line="324" w:lineRule="exact"/>
      <w:ind w:firstLine="466"/>
    </w:pPr>
    <w:rPr>
      <w:rFonts w:ascii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ED20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2">
    <w:name w:val="Style12"/>
    <w:basedOn w:val="a"/>
    <w:uiPriority w:val="99"/>
    <w:rsid w:val="00ED20B6"/>
    <w:pPr>
      <w:spacing w:line="322" w:lineRule="exact"/>
      <w:ind w:firstLine="706"/>
    </w:pPr>
    <w:rPr>
      <w:rFonts w:ascii="Times New Roman" w:hAnsi="Times New Roman" w:cs="Times New Roman"/>
      <w:sz w:val="24"/>
      <w:szCs w:val="24"/>
    </w:rPr>
  </w:style>
  <w:style w:type="character" w:customStyle="1" w:styleId="FontStyle69">
    <w:name w:val="Font Style69"/>
    <w:basedOn w:val="a0"/>
    <w:uiPriority w:val="99"/>
    <w:rsid w:val="00ED20B6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9">
    <w:name w:val="Style19"/>
    <w:basedOn w:val="a"/>
    <w:uiPriority w:val="99"/>
    <w:rsid w:val="00ED20B6"/>
    <w:pPr>
      <w:spacing w:line="326" w:lineRule="exact"/>
      <w:ind w:hanging="35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ED20B6"/>
    <w:pPr>
      <w:spacing w:line="483" w:lineRule="exact"/>
      <w:ind w:firstLine="715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ED20B6"/>
    <w:pPr>
      <w:spacing w:line="486" w:lineRule="exact"/>
      <w:ind w:firstLine="0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ED20B6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ED20B6"/>
    <w:pPr>
      <w:spacing w:line="325" w:lineRule="exact"/>
      <w:ind w:firstLine="730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ED20B6"/>
    <w:pPr>
      <w:spacing w:line="325" w:lineRule="exact"/>
      <w:ind w:firstLine="538"/>
    </w:pPr>
    <w:rPr>
      <w:rFonts w:ascii="Times New Roman" w:hAnsi="Times New Roman" w:cs="Times New Roman"/>
      <w:sz w:val="24"/>
      <w:szCs w:val="24"/>
    </w:rPr>
  </w:style>
  <w:style w:type="character" w:customStyle="1" w:styleId="FontStyle71">
    <w:name w:val="Font Style71"/>
    <w:basedOn w:val="a0"/>
    <w:uiPriority w:val="99"/>
    <w:rsid w:val="00ED20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8">
    <w:name w:val="Font Style78"/>
    <w:basedOn w:val="a0"/>
    <w:uiPriority w:val="99"/>
    <w:rsid w:val="00ED20B6"/>
    <w:rPr>
      <w:rFonts w:ascii="Times New Roman" w:hAnsi="Times New Roman" w:cs="Times New Roman"/>
      <w:spacing w:val="-20"/>
      <w:sz w:val="26"/>
      <w:szCs w:val="26"/>
    </w:rPr>
  </w:style>
  <w:style w:type="character" w:customStyle="1" w:styleId="FontStyle81">
    <w:name w:val="Font Style81"/>
    <w:basedOn w:val="a0"/>
    <w:uiPriority w:val="99"/>
    <w:rsid w:val="00ED20B6"/>
    <w:rPr>
      <w:rFonts w:ascii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AB1C4-AB9F-4A01-B772-271BE3F1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4099</Words>
  <Characters>23368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otdtrud</cp:lastModifiedBy>
  <cp:revision>12</cp:revision>
  <cp:lastPrinted>2015-09-04T05:55:00Z</cp:lastPrinted>
  <dcterms:created xsi:type="dcterms:W3CDTF">2015-08-20T05:42:00Z</dcterms:created>
  <dcterms:modified xsi:type="dcterms:W3CDTF">2019-10-25T11:06:00Z</dcterms:modified>
</cp:coreProperties>
</file>